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成都大学中国-东盟艺术学院美术与设计学院</w:t>
      </w:r>
    </w:p>
    <w:p>
      <w:pPr>
        <w:pStyle w:val="5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2020级本科学生转专业工作方案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为鼓励学生勤奋学习，充分调动学生的积极性和主动性，根据成都大学本科学生转专业工作通知的具体要求，结合学院实际情况，特制定本规定。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一、转专业工作领导小组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  长：罗徕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副组长：</w:t>
      </w:r>
      <w:r>
        <w:rPr>
          <w:rFonts w:hint="eastAsia" w:eastAsia="方正仿宋简体"/>
          <w:sz w:val="28"/>
          <w:szCs w:val="28"/>
        </w:rPr>
        <w:t>邱果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  员：</w:t>
      </w:r>
      <w:r>
        <w:rPr>
          <w:rFonts w:hint="eastAsia" w:eastAsia="方正仿宋简体"/>
          <w:sz w:val="28"/>
          <w:szCs w:val="28"/>
        </w:rPr>
        <w:t>张鸶鸶、</w:t>
      </w:r>
      <w:r>
        <w:rPr>
          <w:rFonts w:eastAsia="方正仿宋简体"/>
          <w:sz w:val="28"/>
          <w:szCs w:val="28"/>
        </w:rPr>
        <w:t>胡忠浩、马丽娃、李星丽、万国、徐斌、叶兰、</w:t>
      </w:r>
    </w:p>
    <w:p>
      <w:pPr>
        <w:ind w:firstLine="1680" w:firstLineChars="6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陈红梅</w:t>
      </w:r>
    </w:p>
    <w:p>
      <w:pPr>
        <w:pStyle w:val="5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/>
                <w:kern w:val="0"/>
                <w:sz w:val="28"/>
                <w:szCs w:val="28"/>
              </w:rPr>
              <w:t>视觉传达设计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/>
                <w:kern w:val="0"/>
                <w:sz w:val="28"/>
                <w:szCs w:val="28"/>
              </w:rPr>
              <w:t>产品设计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/>
                <w:kern w:val="0"/>
                <w:sz w:val="28"/>
                <w:szCs w:val="28"/>
              </w:rPr>
              <w:t>环境设计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方正仿宋简体" w:hAnsi="Times New Roman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/>
                <w:kern w:val="0"/>
                <w:sz w:val="28"/>
                <w:szCs w:val="28"/>
              </w:rPr>
              <w:t>绘画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0</w:t>
            </w:r>
          </w:p>
        </w:tc>
        <w:tc>
          <w:tcPr>
            <w:tcW w:w="2841" w:type="dxa"/>
          </w:tcPr>
          <w:p>
            <w:pPr>
              <w:pStyle w:val="5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二</w:t>
      </w:r>
      <w:r>
        <w:rPr>
          <w:rFonts w:eastAsia="黑体"/>
          <w:sz w:val="28"/>
          <w:szCs w:val="32"/>
        </w:rPr>
        <w:t>、转专业考核形式及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考核采取笔试和面试相结合的方式。考核成绩采取百分制计分。其中，笔试成绩占60%，面试成绩占40%。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考核形式：笔试+面试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考核内容：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（1）笔试：</w:t>
      </w:r>
      <w:r>
        <w:rPr>
          <w:rFonts w:hint="eastAsia" w:eastAsia="方正仿宋简体"/>
          <w:sz w:val="28"/>
          <w:szCs w:val="28"/>
        </w:rPr>
        <w:t>设计专业：设计素描</w:t>
      </w:r>
      <w:r>
        <w:rPr>
          <w:rFonts w:eastAsia="方正仿宋简体"/>
          <w:sz w:val="28"/>
          <w:szCs w:val="28"/>
        </w:rPr>
        <w:t>（120分钟）</w:t>
      </w:r>
    </w:p>
    <w:p>
      <w:pPr>
        <w:pStyle w:val="6"/>
        <w:ind w:left="920" w:firstLine="1680" w:firstLineChars="6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绘画专业：素描基础</w:t>
      </w:r>
      <w:r>
        <w:rPr>
          <w:rFonts w:eastAsia="方正仿宋简体"/>
          <w:sz w:val="28"/>
          <w:szCs w:val="28"/>
        </w:rPr>
        <w:t>（120分钟）</w:t>
      </w:r>
    </w:p>
    <w:p>
      <w:pPr>
        <w:pStyle w:val="6"/>
        <w:ind w:left="920" w:firstLine="1680" w:firstLineChars="6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考生应自备绘画铅笔、彩色铅笔。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面试：自我介绍（3分钟）、作品展示（5分钟）、综合素质测试（提问交流10分钟）。</w:t>
      </w:r>
    </w:p>
    <w:p>
      <w:pPr>
        <w:pStyle w:val="6"/>
        <w:numPr>
          <w:ilvl w:val="0"/>
          <w:numId w:val="1"/>
        </w:numPr>
        <w:ind w:firstLineChars="0"/>
        <w:jc w:val="center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笔试</w:t>
      </w:r>
      <w:r>
        <w:rPr>
          <w:rFonts w:eastAsia="方正仿宋简体"/>
          <w:sz w:val="28"/>
          <w:szCs w:val="28"/>
        </w:rPr>
        <w:t>评分标准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94"/>
        <w:gridCol w:w="1100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专业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笔试环节</w:t>
            </w:r>
          </w:p>
        </w:tc>
        <w:tc>
          <w:tcPr>
            <w:tcW w:w="5692" w:type="dxa"/>
            <w:gridSpan w:val="5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笔试评分标准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设计专业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设计素描（100分）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90-100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80-89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70-79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60-69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59及以下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绘画专业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素描基础（100分）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90-100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80-89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70-79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60-69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hint="eastAsia" w:ascii="方正仿宋简体" w:eastAsia="方正仿宋简体"/>
                <w:kern w:val="0"/>
                <w:sz w:val="20"/>
                <w:szCs w:val="21"/>
              </w:rPr>
              <w:t>59及以下</w:t>
            </w:r>
          </w:p>
        </w:tc>
      </w:tr>
    </w:tbl>
    <w:p>
      <w:pPr>
        <w:pStyle w:val="6"/>
        <w:numPr>
          <w:ilvl w:val="0"/>
          <w:numId w:val="1"/>
        </w:numPr>
        <w:ind w:firstLineChars="0"/>
        <w:jc w:val="center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面试</w:t>
      </w:r>
      <w:r>
        <w:rPr>
          <w:rFonts w:eastAsia="方正仿宋简体"/>
          <w:sz w:val="28"/>
          <w:szCs w:val="28"/>
        </w:rPr>
        <w:t>评分标准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面试环节</w:t>
            </w:r>
          </w:p>
        </w:tc>
        <w:tc>
          <w:tcPr>
            <w:tcW w:w="5716" w:type="dxa"/>
            <w:gridSpan w:val="5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面试评分标准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自我介绍（20分）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作品展示（20分）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综合素质（60分）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54-60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48-53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42-52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36-41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20"/>
                <w:szCs w:val="21"/>
              </w:rPr>
            </w:pPr>
            <w:r>
              <w:rPr>
                <w:rFonts w:ascii="方正仿宋简体" w:eastAsia="方正仿宋简体"/>
                <w:kern w:val="0"/>
                <w:sz w:val="20"/>
                <w:szCs w:val="21"/>
              </w:rPr>
              <w:t>35及以下</w:t>
            </w:r>
          </w:p>
        </w:tc>
      </w:tr>
    </w:tbl>
    <w:p>
      <w:pPr>
        <w:pStyle w:val="6"/>
        <w:numPr>
          <w:ilvl w:val="0"/>
          <w:numId w:val="1"/>
        </w:numPr>
        <w:ind w:firstLineChars="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转专业考核</w:t>
      </w:r>
      <w:r>
        <w:rPr>
          <w:rFonts w:eastAsia="方正仿宋简体"/>
          <w:sz w:val="28"/>
          <w:szCs w:val="28"/>
        </w:rPr>
        <w:t>成绩</w:t>
      </w:r>
      <w:r>
        <w:rPr>
          <w:rFonts w:hint="eastAsia" w:eastAsia="方正仿宋简体"/>
          <w:sz w:val="28"/>
          <w:szCs w:val="28"/>
        </w:rPr>
        <w:t>按百分制</w:t>
      </w:r>
      <w:r>
        <w:rPr>
          <w:rFonts w:eastAsia="方正仿宋简体"/>
          <w:sz w:val="28"/>
          <w:szCs w:val="28"/>
        </w:rPr>
        <w:t>计，其中</w:t>
      </w:r>
      <w:r>
        <w:rPr>
          <w:rFonts w:hint="eastAsia" w:eastAsia="方正仿宋简体"/>
          <w:sz w:val="28"/>
          <w:szCs w:val="28"/>
        </w:rPr>
        <w:t>设计素描/素描基础成绩</w:t>
      </w:r>
      <w:r>
        <w:rPr>
          <w:rFonts w:eastAsia="方正仿宋简体"/>
          <w:sz w:val="28"/>
          <w:szCs w:val="28"/>
        </w:rPr>
        <w:t>占6</w:t>
      </w:r>
      <w:r>
        <w:rPr>
          <w:rFonts w:hint="eastAsia" w:eastAsia="方正仿宋简体"/>
          <w:sz w:val="28"/>
          <w:szCs w:val="28"/>
        </w:rPr>
        <w:t>0</w:t>
      </w:r>
      <w:r>
        <w:rPr>
          <w:rFonts w:eastAsia="方正仿宋简体"/>
          <w:sz w:val="28"/>
          <w:szCs w:val="28"/>
        </w:rPr>
        <w:t>%，面试</w:t>
      </w:r>
      <w:r>
        <w:rPr>
          <w:rFonts w:hint="eastAsia" w:eastAsia="方正仿宋简体"/>
          <w:sz w:val="28"/>
          <w:szCs w:val="28"/>
        </w:rPr>
        <w:t>成绩</w:t>
      </w:r>
      <w:r>
        <w:rPr>
          <w:rFonts w:eastAsia="方正仿宋简体"/>
          <w:sz w:val="28"/>
          <w:szCs w:val="28"/>
        </w:rPr>
        <w:t>占4</w:t>
      </w:r>
      <w:r>
        <w:rPr>
          <w:rFonts w:hint="eastAsia" w:eastAsia="方正仿宋简体"/>
          <w:sz w:val="28"/>
          <w:szCs w:val="28"/>
        </w:rPr>
        <w:t>0</w:t>
      </w:r>
      <w:r>
        <w:rPr>
          <w:rFonts w:eastAsia="方正仿宋简体"/>
          <w:sz w:val="28"/>
          <w:szCs w:val="28"/>
        </w:rPr>
        <w:t>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8</w:t>
      </w:r>
      <w:r>
        <w:rPr>
          <w:rFonts w:hint="eastAsia" w:eastAsia="方正仿宋简体"/>
          <w:sz w:val="28"/>
          <w:szCs w:val="28"/>
        </w:rPr>
        <w:t>.</w:t>
      </w:r>
      <w:r>
        <w:rPr>
          <w:rFonts w:eastAsia="方正仿宋简体"/>
          <w:sz w:val="28"/>
          <w:szCs w:val="28"/>
        </w:rPr>
        <w:t>面试考核学生逻辑思维、语言表达等综合素质。评分标准如下：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评分要素</w:t>
            </w:r>
          </w:p>
        </w:tc>
        <w:tc>
          <w:tcPr>
            <w:tcW w:w="4498" w:type="dxa"/>
            <w:gridSpan w:val="4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参考标准</w:t>
            </w:r>
          </w:p>
        </w:tc>
        <w:tc>
          <w:tcPr>
            <w:tcW w:w="1218" w:type="dxa"/>
            <w:vMerge w:val="restart"/>
            <w:vAlign w:val="center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合格</w:t>
            </w:r>
          </w:p>
        </w:tc>
        <w:tc>
          <w:tcPr>
            <w:tcW w:w="112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不合格</w:t>
            </w:r>
          </w:p>
        </w:tc>
        <w:tc>
          <w:tcPr>
            <w:tcW w:w="1218" w:type="dxa"/>
            <w:vMerge w:val="continue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</w:t>
            </w:r>
          </w:p>
        </w:tc>
        <w:tc>
          <w:tcPr>
            <w:tcW w:w="2070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仪表仪态（10分）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9-10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7-8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5-6</w:t>
            </w:r>
          </w:p>
        </w:tc>
        <w:tc>
          <w:tcPr>
            <w:tcW w:w="112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1-4</w:t>
            </w:r>
          </w:p>
        </w:tc>
        <w:tc>
          <w:tcPr>
            <w:tcW w:w="1218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2</w:t>
            </w:r>
          </w:p>
        </w:tc>
        <w:tc>
          <w:tcPr>
            <w:tcW w:w="2070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心理素质（10分）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9-10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7-8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5-6</w:t>
            </w:r>
          </w:p>
        </w:tc>
        <w:tc>
          <w:tcPr>
            <w:tcW w:w="112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1-4</w:t>
            </w:r>
          </w:p>
        </w:tc>
        <w:tc>
          <w:tcPr>
            <w:tcW w:w="1218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3</w:t>
            </w:r>
          </w:p>
        </w:tc>
        <w:tc>
          <w:tcPr>
            <w:tcW w:w="2070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交流沟通（20分）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17-20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13-16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9-12</w:t>
            </w:r>
          </w:p>
        </w:tc>
        <w:tc>
          <w:tcPr>
            <w:tcW w:w="112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1-8</w:t>
            </w:r>
          </w:p>
        </w:tc>
        <w:tc>
          <w:tcPr>
            <w:tcW w:w="1218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4</w:t>
            </w:r>
          </w:p>
        </w:tc>
        <w:tc>
          <w:tcPr>
            <w:tcW w:w="2070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思维品质（20分）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17-20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13-16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9-12</w:t>
            </w:r>
          </w:p>
        </w:tc>
        <w:tc>
          <w:tcPr>
            <w:tcW w:w="112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1-8</w:t>
            </w:r>
          </w:p>
        </w:tc>
        <w:tc>
          <w:tcPr>
            <w:tcW w:w="1218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5</w:t>
            </w:r>
          </w:p>
        </w:tc>
        <w:tc>
          <w:tcPr>
            <w:tcW w:w="2070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语言表达（40分）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33-40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25-32</w:t>
            </w:r>
          </w:p>
        </w:tc>
        <w:tc>
          <w:tcPr>
            <w:tcW w:w="1124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17-24</w:t>
            </w:r>
          </w:p>
        </w:tc>
        <w:tc>
          <w:tcPr>
            <w:tcW w:w="1126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1-16</w:t>
            </w:r>
          </w:p>
        </w:tc>
        <w:tc>
          <w:tcPr>
            <w:tcW w:w="1218" w:type="dxa"/>
          </w:tcPr>
          <w:p>
            <w:pPr>
              <w:jc w:val="left"/>
              <w:rPr>
                <w:rFonts w:ascii="方正仿宋简体" w:eastAsia="方正仿宋简体"/>
                <w:szCs w:val="21"/>
              </w:rPr>
            </w:pP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三</w:t>
      </w:r>
      <w:r>
        <w:rPr>
          <w:rFonts w:eastAsia="黑体"/>
          <w:sz w:val="28"/>
          <w:szCs w:val="32"/>
        </w:rPr>
        <w:t>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见学校总体安排，以教务处“关于做好2020级学生转专业工作的通知”为准。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、咨询电话及投诉电话</w:t>
      </w:r>
      <w:bookmarkStart w:id="0" w:name="_GoBack"/>
      <w:bookmarkEnd w:id="0"/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咨询电话：84616111     联系人：叶老师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投诉电话：84616109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30985"/>
    <w:multiLevelType w:val="multilevel"/>
    <w:tmpl w:val="51130985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C0"/>
    <w:rsid w:val="002C48C0"/>
    <w:rsid w:val="00D82DE7"/>
    <w:rsid w:val="5747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</Words>
  <Characters>931</Characters>
  <Lines>7</Lines>
  <Paragraphs>2</Paragraphs>
  <TotalTime>24</TotalTime>
  <ScaleCrop>false</ScaleCrop>
  <LinksUpToDate>false</LinksUpToDate>
  <CharactersWithSpaces>1092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2021-01-06T00:32:00Z</dcterms:created>
  <dc:creator>叶 兰</dc:creator>
  <cp:lastModifiedBy>随风</cp:lastModifiedBy>
  <dcterms:modified xsi:type="dcterms:W3CDTF">2021-01-06T09:38:46Z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