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B6F" w:rsidRDefault="000F7B6F"/>
    <w:p w:rsidR="00F71FD2" w:rsidRDefault="00F71FD2"/>
    <w:p w:rsidR="00F71FD2" w:rsidRDefault="00F71FD2" w:rsidP="00F71FD2">
      <w:pPr>
        <w:pStyle w:val="1"/>
        <w:spacing w:line="600" w:lineRule="exact"/>
        <w:ind w:firstLineChars="0" w:firstLine="0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成都大学</w:t>
      </w:r>
      <w:r>
        <w:rPr>
          <w:rFonts w:ascii="Times New Roman" w:eastAsia="方正小标宋简体" w:hAnsi="Times New Roman" w:hint="eastAsia"/>
          <w:sz w:val="36"/>
          <w:szCs w:val="36"/>
        </w:rPr>
        <w:t>马克思主义</w:t>
      </w:r>
      <w:r>
        <w:rPr>
          <w:rFonts w:ascii="Times New Roman" w:eastAsia="方正小标宋简体" w:hAnsi="Times New Roman"/>
          <w:sz w:val="36"/>
          <w:szCs w:val="36"/>
        </w:rPr>
        <w:t>学院</w:t>
      </w:r>
    </w:p>
    <w:p w:rsidR="00F71FD2" w:rsidRDefault="00F71FD2" w:rsidP="00F71FD2">
      <w:pPr>
        <w:pStyle w:val="1"/>
        <w:spacing w:line="600" w:lineRule="exact"/>
        <w:ind w:firstLineChars="0" w:firstLine="0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20</w:t>
      </w:r>
      <w:r>
        <w:rPr>
          <w:rFonts w:ascii="Times New Roman" w:eastAsia="方正小标宋简体" w:hAnsi="Times New Roman" w:hint="eastAsia"/>
          <w:sz w:val="36"/>
          <w:szCs w:val="36"/>
        </w:rPr>
        <w:t>20</w:t>
      </w:r>
      <w:r>
        <w:rPr>
          <w:rFonts w:ascii="Times New Roman" w:eastAsia="方正小标宋简体" w:hAnsi="Times New Roman"/>
          <w:sz w:val="36"/>
          <w:szCs w:val="36"/>
        </w:rPr>
        <w:t>级本科学生转专业工作方案</w:t>
      </w:r>
    </w:p>
    <w:p w:rsidR="00F71FD2" w:rsidRDefault="00F71FD2" w:rsidP="00F71FD2">
      <w:pPr>
        <w:jc w:val="center"/>
        <w:rPr>
          <w:rFonts w:eastAsia="方正小标宋简体"/>
          <w:sz w:val="36"/>
          <w:szCs w:val="36"/>
        </w:rPr>
      </w:pPr>
    </w:p>
    <w:p w:rsidR="00F71FD2" w:rsidRDefault="00F6267B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 w:rsidRPr="00F6267B">
        <w:rPr>
          <w:rFonts w:eastAsia="方正仿宋简体" w:hint="eastAsia"/>
          <w:sz w:val="28"/>
          <w:szCs w:val="28"/>
        </w:rPr>
        <w:t>为了适应高等教育改革和学生个性发展需要，充分调动学生学习的积极性和主动性，</w:t>
      </w:r>
      <w:r w:rsidR="00F71FD2">
        <w:rPr>
          <w:rFonts w:eastAsia="方正仿宋简体"/>
          <w:sz w:val="28"/>
          <w:szCs w:val="28"/>
        </w:rPr>
        <w:t>根据《成都大学本科学生转专业规定（</w:t>
      </w:r>
      <w:r w:rsidR="00F71FD2">
        <w:rPr>
          <w:rFonts w:eastAsia="方正仿宋简体"/>
          <w:sz w:val="28"/>
          <w:szCs w:val="28"/>
        </w:rPr>
        <w:t>2019</w:t>
      </w:r>
      <w:r w:rsidR="00F71FD2">
        <w:rPr>
          <w:rFonts w:eastAsia="方正仿宋简体"/>
          <w:sz w:val="28"/>
          <w:szCs w:val="28"/>
        </w:rPr>
        <w:t>年修订）》（成大教〔</w:t>
      </w:r>
      <w:r w:rsidR="00F71FD2">
        <w:rPr>
          <w:rFonts w:eastAsia="方正仿宋简体"/>
          <w:sz w:val="28"/>
          <w:szCs w:val="28"/>
        </w:rPr>
        <w:t>2019</w:t>
      </w:r>
      <w:r w:rsidR="00F71FD2">
        <w:rPr>
          <w:rFonts w:eastAsia="方正仿宋简体"/>
          <w:sz w:val="28"/>
          <w:szCs w:val="28"/>
        </w:rPr>
        <w:t>〕</w:t>
      </w:r>
      <w:r w:rsidR="00F71FD2">
        <w:rPr>
          <w:rFonts w:eastAsia="方正仿宋简体"/>
          <w:sz w:val="28"/>
          <w:szCs w:val="28"/>
        </w:rPr>
        <w:t>108</w:t>
      </w:r>
      <w:r w:rsidR="00F71FD2">
        <w:rPr>
          <w:rFonts w:eastAsia="方正仿宋简体"/>
          <w:sz w:val="28"/>
          <w:szCs w:val="28"/>
        </w:rPr>
        <w:t>号）文件精神，结合</w:t>
      </w:r>
      <w:r>
        <w:rPr>
          <w:rFonts w:eastAsia="方正仿宋简体" w:hint="eastAsia"/>
          <w:sz w:val="28"/>
          <w:szCs w:val="28"/>
        </w:rPr>
        <w:t>马克思主义学院</w:t>
      </w:r>
      <w:r w:rsidR="00F71FD2">
        <w:rPr>
          <w:rFonts w:eastAsia="方正仿宋简体"/>
          <w:sz w:val="28"/>
          <w:szCs w:val="28"/>
        </w:rPr>
        <w:t>实际</w:t>
      </w:r>
      <w:r w:rsidR="00F71FD2">
        <w:rPr>
          <w:rFonts w:eastAsia="方正仿宋简体"/>
          <w:sz w:val="28"/>
          <w:szCs w:val="28"/>
        </w:rPr>
        <w:t>,</w:t>
      </w:r>
      <w:r w:rsidR="00F71FD2">
        <w:rPr>
          <w:rFonts w:eastAsia="方正仿宋简体"/>
          <w:sz w:val="28"/>
          <w:szCs w:val="28"/>
        </w:rPr>
        <w:t>特制定本方案。</w:t>
      </w:r>
    </w:p>
    <w:p w:rsidR="00F71FD2" w:rsidRDefault="00F71FD2" w:rsidP="000755D4">
      <w:pPr>
        <w:shd w:val="clear" w:color="auto" w:fill="FFFFFF"/>
        <w:spacing w:beforeLines="50" w:before="156" w:line="50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一</w:t>
      </w:r>
      <w:r>
        <w:rPr>
          <w:rFonts w:eastAsia="黑体"/>
          <w:sz w:val="28"/>
          <w:szCs w:val="32"/>
        </w:rPr>
        <w:t>、转专业工作组名单</w:t>
      </w:r>
    </w:p>
    <w:p w:rsidR="00F71FD2" w:rsidRDefault="00F71FD2" w:rsidP="00995425">
      <w:pPr>
        <w:spacing w:line="500" w:lineRule="exact"/>
        <w:ind w:firstLineChars="200" w:firstLine="560"/>
        <w:jc w:val="left"/>
        <w:rPr>
          <w:rFonts w:eastAsia="方正仿宋简体" w:hint="eastAsia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proofErr w:type="gramStart"/>
      <w:r>
        <w:rPr>
          <w:rFonts w:eastAsia="方正仿宋简体" w:hint="eastAsia"/>
          <w:sz w:val="28"/>
          <w:szCs w:val="28"/>
        </w:rPr>
        <w:t>屈陆</w:t>
      </w:r>
      <w:proofErr w:type="gramEnd"/>
      <w:r>
        <w:rPr>
          <w:rFonts w:eastAsia="方正仿宋简体" w:hint="eastAsia"/>
          <w:sz w:val="28"/>
          <w:szCs w:val="28"/>
        </w:rPr>
        <w:t xml:space="preserve"> </w:t>
      </w:r>
      <w:r w:rsidR="001C1364">
        <w:rPr>
          <w:rFonts w:eastAsia="方正仿宋简体" w:hint="eastAsia"/>
          <w:sz w:val="28"/>
          <w:szCs w:val="28"/>
        </w:rPr>
        <w:t xml:space="preserve"> </w:t>
      </w:r>
      <w:r>
        <w:rPr>
          <w:rFonts w:eastAsia="方正仿宋简体" w:hint="eastAsia"/>
          <w:sz w:val="28"/>
          <w:szCs w:val="28"/>
        </w:rPr>
        <w:t>安鸿</w:t>
      </w:r>
    </w:p>
    <w:p w:rsidR="000755D4" w:rsidRDefault="000755D4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副组长：邱晓霞</w:t>
      </w:r>
    </w:p>
    <w:p w:rsidR="00F71FD2" w:rsidRDefault="00F71FD2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eastAsia="方正仿宋简体" w:hint="eastAsia"/>
          <w:sz w:val="28"/>
          <w:szCs w:val="28"/>
        </w:rPr>
        <w:t>岳鹏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 w:hint="eastAsia"/>
          <w:sz w:val="28"/>
          <w:szCs w:val="28"/>
        </w:rPr>
        <w:t>肖良</w:t>
      </w:r>
      <w:r>
        <w:rPr>
          <w:rFonts w:eastAsia="方正仿宋简体" w:hint="eastAsia"/>
          <w:sz w:val="28"/>
          <w:szCs w:val="28"/>
        </w:rPr>
        <w:t xml:space="preserve">  </w:t>
      </w:r>
      <w:r>
        <w:rPr>
          <w:rFonts w:eastAsia="方正仿宋简体" w:hint="eastAsia"/>
          <w:sz w:val="28"/>
          <w:szCs w:val="28"/>
        </w:rPr>
        <w:t>彭波</w:t>
      </w:r>
      <w:r>
        <w:rPr>
          <w:rFonts w:eastAsia="方正仿宋简体" w:hint="eastAsia"/>
          <w:sz w:val="28"/>
          <w:szCs w:val="28"/>
        </w:rPr>
        <w:t xml:space="preserve">  </w:t>
      </w:r>
      <w:r>
        <w:rPr>
          <w:rFonts w:eastAsia="方正仿宋简体" w:hint="eastAsia"/>
          <w:sz w:val="28"/>
          <w:szCs w:val="28"/>
        </w:rPr>
        <w:t>樊英杰</w:t>
      </w:r>
      <w:r>
        <w:rPr>
          <w:rFonts w:eastAsia="方正仿宋简体" w:hint="eastAsia"/>
          <w:sz w:val="28"/>
          <w:szCs w:val="28"/>
        </w:rPr>
        <w:t xml:space="preserve">  </w:t>
      </w:r>
      <w:r>
        <w:rPr>
          <w:rFonts w:eastAsia="方正仿宋简体" w:hint="eastAsia"/>
          <w:sz w:val="28"/>
          <w:szCs w:val="28"/>
        </w:rPr>
        <w:t>候幸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 w:hint="eastAsia"/>
          <w:sz w:val="28"/>
          <w:szCs w:val="28"/>
        </w:rPr>
        <w:t>贺佳</w:t>
      </w:r>
      <w:r>
        <w:rPr>
          <w:rFonts w:eastAsia="方正仿宋简体"/>
          <w:sz w:val="28"/>
          <w:szCs w:val="28"/>
        </w:rPr>
        <w:t xml:space="preserve">  </w:t>
      </w:r>
      <w:r w:rsidR="000755D4">
        <w:rPr>
          <w:rFonts w:eastAsia="方正仿宋简体" w:hint="eastAsia"/>
          <w:sz w:val="28"/>
          <w:szCs w:val="28"/>
        </w:rPr>
        <w:t>史晓晶</w:t>
      </w:r>
      <w:bookmarkStart w:id="0" w:name="_GoBack"/>
      <w:bookmarkEnd w:id="0"/>
    </w:p>
    <w:p w:rsidR="00F71FD2" w:rsidRDefault="00F71FD2" w:rsidP="000755D4">
      <w:pPr>
        <w:pStyle w:val="1"/>
        <w:spacing w:beforeLines="50" w:before="156"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二、转专业招生计划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71FD2" w:rsidTr="00DF17E9">
        <w:tc>
          <w:tcPr>
            <w:tcW w:w="3020" w:type="dxa"/>
          </w:tcPr>
          <w:p w:rsidR="00F71FD2" w:rsidRDefault="00F71FD2" w:rsidP="00DF17E9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招生专业</w:t>
            </w:r>
          </w:p>
        </w:tc>
        <w:tc>
          <w:tcPr>
            <w:tcW w:w="3020" w:type="dxa"/>
          </w:tcPr>
          <w:p w:rsidR="00F71FD2" w:rsidRDefault="00F71FD2" w:rsidP="00DF17E9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招生计划</w:t>
            </w:r>
          </w:p>
        </w:tc>
        <w:tc>
          <w:tcPr>
            <w:tcW w:w="3020" w:type="dxa"/>
          </w:tcPr>
          <w:p w:rsidR="00F71FD2" w:rsidRDefault="00F71FD2" w:rsidP="00DF17E9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备注</w:t>
            </w:r>
          </w:p>
        </w:tc>
      </w:tr>
      <w:tr w:rsidR="00F71FD2" w:rsidTr="00F71FD2">
        <w:tc>
          <w:tcPr>
            <w:tcW w:w="3020" w:type="dxa"/>
            <w:vAlign w:val="center"/>
          </w:tcPr>
          <w:p w:rsidR="00F71FD2" w:rsidRDefault="00F71FD2" w:rsidP="00F71FD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思想政治教育</w:t>
            </w:r>
          </w:p>
        </w:tc>
        <w:tc>
          <w:tcPr>
            <w:tcW w:w="3020" w:type="dxa"/>
            <w:vAlign w:val="center"/>
          </w:tcPr>
          <w:p w:rsidR="00F71FD2" w:rsidRDefault="00F71FD2" w:rsidP="00F71FD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3020" w:type="dxa"/>
            <w:vAlign w:val="center"/>
          </w:tcPr>
          <w:p w:rsidR="00F71FD2" w:rsidRDefault="00F71FD2" w:rsidP="00F71FD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F71FD2" w:rsidTr="00DF17E9">
        <w:tc>
          <w:tcPr>
            <w:tcW w:w="3020" w:type="dxa"/>
          </w:tcPr>
          <w:p w:rsidR="00F71FD2" w:rsidRDefault="00F71FD2" w:rsidP="00DF17E9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3020" w:type="dxa"/>
          </w:tcPr>
          <w:p w:rsidR="00F71FD2" w:rsidRDefault="00F71FD2" w:rsidP="00DF17E9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3020" w:type="dxa"/>
          </w:tcPr>
          <w:p w:rsidR="00F71FD2" w:rsidRDefault="00F71FD2" w:rsidP="00DF17E9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</w:tbl>
    <w:p w:rsidR="00F71FD2" w:rsidRDefault="00995425" w:rsidP="000755D4">
      <w:pPr>
        <w:shd w:val="clear" w:color="auto" w:fill="FFFFFF"/>
        <w:spacing w:beforeLines="50" w:before="156" w:line="50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三</w:t>
      </w:r>
      <w:r w:rsidR="00F71FD2">
        <w:rPr>
          <w:rFonts w:eastAsia="黑体"/>
          <w:sz w:val="28"/>
          <w:szCs w:val="32"/>
        </w:rPr>
        <w:t>、转专业考核形式及</w:t>
      </w:r>
      <w:r w:rsidR="00F71FD2">
        <w:rPr>
          <w:rFonts w:eastAsia="黑体" w:hint="eastAsia"/>
          <w:sz w:val="28"/>
          <w:szCs w:val="32"/>
        </w:rPr>
        <w:t>评分</w:t>
      </w:r>
      <w:r w:rsidR="00F71FD2">
        <w:rPr>
          <w:rFonts w:eastAsia="黑体"/>
          <w:sz w:val="28"/>
          <w:szCs w:val="32"/>
        </w:rPr>
        <w:t>标准</w:t>
      </w:r>
    </w:p>
    <w:p w:rsidR="00F71FD2" w:rsidRDefault="00F71FD2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面试考核</w:t>
      </w:r>
      <w:r>
        <w:rPr>
          <w:rFonts w:eastAsia="方正仿宋简体" w:hint="eastAsia"/>
          <w:sz w:val="28"/>
          <w:szCs w:val="28"/>
        </w:rPr>
        <w:t>。</w:t>
      </w:r>
      <w:r w:rsidRPr="00F71FD2">
        <w:rPr>
          <w:rFonts w:eastAsia="方正仿宋简体" w:hint="eastAsia"/>
          <w:sz w:val="28"/>
          <w:szCs w:val="28"/>
        </w:rPr>
        <w:t>主要对考生的语言表达、仪表形象、对思想政治教育专业的认识、知识结构、反应能力、创新精神以及以后专业学习规划等方面进行测试。</w:t>
      </w:r>
    </w:p>
    <w:p w:rsidR="00F71FD2" w:rsidRDefault="00F71FD2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面试成绩采用百分制记分，总分为</w:t>
      </w:r>
      <w:r>
        <w:rPr>
          <w:rFonts w:eastAsia="方正仿宋简体"/>
          <w:sz w:val="28"/>
          <w:szCs w:val="28"/>
        </w:rPr>
        <w:t>100</w:t>
      </w:r>
      <w:r>
        <w:rPr>
          <w:rFonts w:eastAsia="方正仿宋简体"/>
          <w:sz w:val="28"/>
          <w:szCs w:val="28"/>
        </w:rPr>
        <w:t>分。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333"/>
        <w:gridCol w:w="1040"/>
        <w:gridCol w:w="513"/>
        <w:gridCol w:w="1515"/>
        <w:gridCol w:w="1515"/>
        <w:gridCol w:w="1515"/>
        <w:gridCol w:w="1515"/>
      </w:tblGrid>
      <w:tr w:rsidR="00F71FD2" w:rsidTr="00C8793D">
        <w:trPr>
          <w:cantSplit/>
          <w:trHeight w:val="401"/>
          <w:jc w:val="center"/>
        </w:trPr>
        <w:tc>
          <w:tcPr>
            <w:tcW w:w="33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学生综合素质、专业知识与能力</w:t>
            </w:r>
          </w:p>
        </w:tc>
        <w:tc>
          <w:tcPr>
            <w:tcW w:w="79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lastRenderedPageBreak/>
              <w:t>考核项目</w:t>
            </w:r>
          </w:p>
        </w:tc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 w:rsidR="00CC1BE8" w:rsidTr="00C8793D">
        <w:trPr>
          <w:cantSplit/>
          <w:trHeight w:val="291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自我介绍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25-21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21-17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17-15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15-0</w:t>
            </w:r>
          </w:p>
        </w:tc>
      </w:tr>
      <w:tr w:rsidR="00F71FD2" w:rsidTr="00C8793D">
        <w:trPr>
          <w:cantSplit/>
          <w:trHeight w:val="1757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393095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内容具体、</w:t>
            </w:r>
            <w:r w:rsidR="00393095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全面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，条理清楚，有特色，语言表达能力强。</w:t>
            </w:r>
            <w:r w:rsidRPr="00F71F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仪表形象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好。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F71FD2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内容具体，条理清楚，较有特色，语言表达能力好。</w:t>
            </w:r>
            <w:r w:rsidRPr="00F71F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仪表形象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较好。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内容较具体，条理较清楚，有一定特色，语言表达能力较好。</w:t>
            </w:r>
            <w:r w:rsidRPr="00F71F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仪表形象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一般。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内容不</w:t>
            </w:r>
            <w:r w:rsidR="00393095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够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具体，条理不</w:t>
            </w:r>
            <w:r w:rsidR="00DC5A47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够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清楚，语言表达能力较差。</w:t>
            </w:r>
            <w:r w:rsidRPr="00F71F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仪表形象</w:t>
            </w:r>
            <w:r w:rsidR="001F42E9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欠佳。</w:t>
            </w:r>
          </w:p>
        </w:tc>
      </w:tr>
      <w:tr w:rsidR="00CC1BE8" w:rsidTr="00C8793D">
        <w:trPr>
          <w:cantSplit/>
          <w:trHeight w:val="302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F71FD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对思想政治教育专业的认识和转专业理由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25-21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21-17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17-15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15-0</w:t>
            </w:r>
          </w:p>
        </w:tc>
      </w:tr>
      <w:tr w:rsidR="00F71FD2" w:rsidTr="00C8793D">
        <w:trPr>
          <w:cantSplit/>
          <w:trHeight w:val="1583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B33228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专业认识全面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。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转专业理由充分，并经过深思熟虑。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B33228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专业认识较为全面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。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转专业理由较为充分。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B33228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能部分了解专业情况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。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转专业理由一般。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B33228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不能够正确认识专业，对专业情况不够了解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。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转专业理由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较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随意。</w:t>
            </w:r>
          </w:p>
        </w:tc>
      </w:tr>
      <w:tr w:rsidR="00CC1BE8" w:rsidTr="00C8793D">
        <w:trPr>
          <w:cantSplit/>
          <w:trHeight w:val="247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专业知识、能力与素质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25-21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21-17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17-15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BE8" w:rsidRDefault="00CC1BE8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15-0</w:t>
            </w:r>
          </w:p>
        </w:tc>
      </w:tr>
      <w:tr w:rsidR="00F71FD2" w:rsidTr="00C8793D">
        <w:trPr>
          <w:cantSplit/>
          <w:trHeight w:val="488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F71FD2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能及时准确回答评委对专业</w:t>
            </w: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的提问，有创新思维，分析解决问题能力、临场应变能力强。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B33228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能较准确回答评委对专业</w:t>
            </w: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的提问，有一定创新思维，分析解决问题能力、临场应变能力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较强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能及时回答评委对专业</w:t>
            </w: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的提问，但准确性一般，有一定创新思维，分析解决问题能力、临场应变能力较好。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B33228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不能准确回答评委对专业</w:t>
            </w: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知识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的提问，创新思维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弱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，分析解决问题能力、临场应变能力</w:t>
            </w:r>
            <w:r w:rsidR="00B3322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不足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。</w:t>
            </w:r>
          </w:p>
        </w:tc>
      </w:tr>
      <w:tr w:rsidR="00C8793D" w:rsidTr="00C8793D">
        <w:trPr>
          <w:cantSplit/>
          <w:trHeight w:val="309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C8793D" w:rsidRDefault="00C8793D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93D" w:rsidRDefault="00C8793D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61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93D" w:rsidRDefault="00C8793D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未来发展预期目标</w:t>
            </w:r>
          </w:p>
        </w:tc>
        <w:tc>
          <w:tcPr>
            <w:tcW w:w="3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93D" w:rsidRDefault="00C8793D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93D" w:rsidRDefault="00C8793D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25-2</w:t>
            </w:r>
            <w:r w:rsidR="006D4A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93D" w:rsidRDefault="006D4A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21</w:t>
            </w:r>
            <w:r w:rsidR="00C8793D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-1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93D" w:rsidRDefault="00C8793D" w:rsidP="006D4AD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</w:t>
            </w:r>
            <w:r w:rsidR="006D4A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7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-1</w:t>
            </w:r>
            <w:r w:rsidR="006D4A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93D" w:rsidRDefault="00C8793D" w:rsidP="00E037D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</w:t>
            </w:r>
            <w:r w:rsidR="00E037D9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5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-0</w:t>
            </w:r>
          </w:p>
        </w:tc>
      </w:tr>
      <w:tr w:rsidR="00F71FD2" w:rsidTr="00C8793D">
        <w:trPr>
          <w:cantSplit/>
          <w:trHeight w:val="488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1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未来发展目标明确、定位准确、具有可行性。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未来发展目标较明确，定位较准确、具有可行性。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未来发展目标不清晰，定位不够准确、可行性不够。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proofErr w:type="gramStart"/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无未来</w:t>
            </w:r>
            <w:proofErr w:type="gramEnd"/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发展目标，没有定位，不具有可行性。</w:t>
            </w:r>
          </w:p>
        </w:tc>
      </w:tr>
      <w:tr w:rsidR="00F71FD2" w:rsidTr="00C8793D">
        <w:trPr>
          <w:cantSplit/>
          <w:trHeight w:val="310"/>
          <w:jc w:val="center"/>
        </w:trPr>
        <w:tc>
          <w:tcPr>
            <w:tcW w:w="338" w:type="pct"/>
            <w:vMerge/>
            <w:shd w:val="clear" w:color="auto" w:fill="FFFFFF"/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9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B33228">
            <w:pPr>
              <w:widowControl/>
              <w:adjustRightInd w:val="0"/>
              <w:snapToGrid w:val="0"/>
              <w:ind w:firstLine="42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合</w:t>
            </w:r>
            <w:r w:rsidR="00B33228"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 xml:space="preserve">   </w:t>
            </w: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计</w:t>
            </w:r>
          </w:p>
        </w:tc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F71FD2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100-</w:t>
            </w:r>
            <w:r w:rsidR="00C85E49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8</w:t>
            </w:r>
            <w:r w:rsidR="002C4077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C85E49" w:rsidP="002C4077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8</w:t>
            </w:r>
            <w:r w:rsidR="002C4077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5</w:t>
            </w:r>
            <w:r w:rsidR="00F71F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-</w:t>
            </w:r>
            <w:r w:rsidR="002C4077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71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2C4077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7</w:t>
            </w:r>
            <w:r w:rsidR="00F85BF8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0</w:t>
            </w:r>
            <w:r w:rsidR="00F71F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-</w:t>
            </w: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FD2" w:rsidRDefault="002C4077" w:rsidP="00DF17E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59</w:t>
            </w:r>
            <w:r w:rsidR="00F71FD2">
              <w:rPr>
                <w:rFonts w:ascii="方正仿宋简体" w:eastAsia="方正仿宋简体" w:hint="eastAsia"/>
                <w:color w:val="333333"/>
                <w:kern w:val="0"/>
                <w:sz w:val="18"/>
                <w:szCs w:val="18"/>
              </w:rPr>
              <w:t>-0</w:t>
            </w:r>
          </w:p>
        </w:tc>
      </w:tr>
    </w:tbl>
    <w:p w:rsidR="00F71FD2" w:rsidRDefault="00995425" w:rsidP="000755D4">
      <w:pPr>
        <w:shd w:val="clear" w:color="auto" w:fill="FFFFFF"/>
        <w:spacing w:beforeLines="50" w:before="156" w:line="50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四</w:t>
      </w:r>
      <w:r w:rsidR="00F71FD2">
        <w:rPr>
          <w:rFonts w:eastAsia="黑体"/>
          <w:sz w:val="28"/>
          <w:szCs w:val="32"/>
        </w:rPr>
        <w:t>、转专业工作流程</w:t>
      </w:r>
    </w:p>
    <w:p w:rsidR="00F71FD2" w:rsidRDefault="00F40073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按</w:t>
      </w:r>
      <w:r w:rsidR="00F71FD2">
        <w:rPr>
          <w:rFonts w:eastAsia="方正仿宋简体"/>
          <w:sz w:val="28"/>
          <w:szCs w:val="28"/>
        </w:rPr>
        <w:t>学校</w:t>
      </w:r>
      <w:r>
        <w:rPr>
          <w:rFonts w:eastAsia="方正仿宋简体" w:hint="eastAsia"/>
          <w:sz w:val="28"/>
          <w:szCs w:val="28"/>
        </w:rPr>
        <w:t>《</w:t>
      </w:r>
      <w:r w:rsidRPr="00F40073">
        <w:rPr>
          <w:rFonts w:eastAsia="方正仿宋简体" w:hint="eastAsia"/>
          <w:sz w:val="28"/>
          <w:szCs w:val="28"/>
        </w:rPr>
        <w:t>成都大学本科学生转专业规定（</w:t>
      </w:r>
      <w:r w:rsidRPr="00F40073">
        <w:rPr>
          <w:rFonts w:eastAsia="方正仿宋简体" w:hint="eastAsia"/>
          <w:sz w:val="28"/>
          <w:szCs w:val="28"/>
        </w:rPr>
        <w:t>2019</w:t>
      </w:r>
      <w:r w:rsidRPr="00F40073">
        <w:rPr>
          <w:rFonts w:eastAsia="方正仿宋简体" w:hint="eastAsia"/>
          <w:sz w:val="28"/>
          <w:szCs w:val="28"/>
        </w:rPr>
        <w:t>年修订）</w:t>
      </w:r>
      <w:r>
        <w:rPr>
          <w:rFonts w:eastAsia="方正仿宋简体" w:hint="eastAsia"/>
          <w:sz w:val="28"/>
          <w:szCs w:val="28"/>
        </w:rPr>
        <w:t>》相关程序</w:t>
      </w:r>
      <w:r w:rsidR="00F71FD2">
        <w:rPr>
          <w:rFonts w:eastAsia="方正仿宋简体"/>
          <w:sz w:val="28"/>
          <w:szCs w:val="28"/>
        </w:rPr>
        <w:t>。</w:t>
      </w:r>
    </w:p>
    <w:p w:rsidR="00F71FD2" w:rsidRDefault="00F71FD2" w:rsidP="00995425">
      <w:pPr>
        <w:shd w:val="clear" w:color="auto" w:fill="FFFFFF"/>
        <w:spacing w:line="50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四</w:t>
      </w:r>
      <w:r>
        <w:rPr>
          <w:rFonts w:eastAsia="黑体"/>
          <w:sz w:val="28"/>
          <w:szCs w:val="32"/>
        </w:rPr>
        <w:t>、咨询电话及邮箱</w:t>
      </w:r>
    </w:p>
    <w:p w:rsidR="00F71FD2" w:rsidRDefault="00F71FD2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</w:t>
      </w:r>
      <w:r>
        <w:rPr>
          <w:rFonts w:eastAsia="方正仿宋简体"/>
          <w:sz w:val="28"/>
          <w:szCs w:val="28"/>
        </w:rPr>
        <w:t>:028-846160</w:t>
      </w:r>
      <w:r w:rsidR="00432B73">
        <w:rPr>
          <w:rFonts w:eastAsia="方正仿宋简体" w:hint="eastAsia"/>
          <w:sz w:val="28"/>
          <w:szCs w:val="28"/>
        </w:rPr>
        <w:t>68</w:t>
      </w:r>
    </w:p>
    <w:p w:rsidR="00F71FD2" w:rsidRDefault="00F71FD2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咨询邮箱</w:t>
      </w:r>
      <w:r>
        <w:rPr>
          <w:rFonts w:eastAsia="方正仿宋简体"/>
          <w:sz w:val="28"/>
          <w:szCs w:val="28"/>
        </w:rPr>
        <w:t>:</w:t>
      </w:r>
      <w:r w:rsidR="005D1862" w:rsidRPr="005D1862">
        <w:t xml:space="preserve"> </w:t>
      </w:r>
      <w:r w:rsidR="005D1862" w:rsidRPr="005D1862">
        <w:rPr>
          <w:rFonts w:eastAsia="方正仿宋简体"/>
          <w:sz w:val="28"/>
          <w:szCs w:val="28"/>
        </w:rPr>
        <w:t xml:space="preserve">595228256 </w:t>
      </w:r>
      <w:r>
        <w:rPr>
          <w:rFonts w:eastAsia="方正仿宋简体"/>
          <w:sz w:val="28"/>
          <w:szCs w:val="28"/>
        </w:rPr>
        <w:t>@qq.com</w:t>
      </w:r>
    </w:p>
    <w:p w:rsidR="00F71FD2" w:rsidRDefault="00F71FD2" w:rsidP="000755D4">
      <w:pPr>
        <w:shd w:val="clear" w:color="auto" w:fill="FFFFFF"/>
        <w:spacing w:beforeLines="50" w:before="156" w:line="50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 w:hint="eastAsia"/>
          <w:sz w:val="28"/>
          <w:szCs w:val="32"/>
        </w:rPr>
        <w:t>五</w:t>
      </w:r>
      <w:r>
        <w:rPr>
          <w:rFonts w:eastAsia="黑体"/>
          <w:sz w:val="28"/>
          <w:szCs w:val="32"/>
        </w:rPr>
        <w:t>、投诉电话及邮箱</w:t>
      </w:r>
    </w:p>
    <w:p w:rsidR="00F71FD2" w:rsidRDefault="00F71FD2" w:rsidP="00995425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</w:t>
      </w:r>
      <w:r>
        <w:rPr>
          <w:rFonts w:eastAsia="方正仿宋简体"/>
          <w:sz w:val="28"/>
          <w:szCs w:val="28"/>
        </w:rPr>
        <w:t>028-84616</w:t>
      </w:r>
      <w:r w:rsidR="00757BF5">
        <w:rPr>
          <w:rFonts w:eastAsia="方正仿宋简体" w:hint="eastAsia"/>
          <w:sz w:val="28"/>
          <w:szCs w:val="28"/>
        </w:rPr>
        <w:t>772</w:t>
      </w:r>
      <w:r>
        <w:rPr>
          <w:rFonts w:eastAsia="方正仿宋简体"/>
          <w:sz w:val="28"/>
          <w:szCs w:val="28"/>
        </w:rPr>
        <w:t xml:space="preserve">  </w:t>
      </w:r>
    </w:p>
    <w:p w:rsidR="00F71FD2" w:rsidRPr="00F40073" w:rsidRDefault="00F71FD2" w:rsidP="00F40073">
      <w:pPr>
        <w:spacing w:line="500" w:lineRule="exact"/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投诉邮箱</w:t>
      </w:r>
      <w:r>
        <w:rPr>
          <w:rFonts w:eastAsia="方正仿宋简体"/>
          <w:sz w:val="28"/>
          <w:szCs w:val="28"/>
        </w:rPr>
        <w:t>:</w:t>
      </w:r>
      <w:r w:rsidR="00EB21D4" w:rsidRPr="00EB21D4">
        <w:rPr>
          <w:rFonts w:eastAsia="方正仿宋简体"/>
          <w:sz w:val="28"/>
          <w:szCs w:val="28"/>
        </w:rPr>
        <w:t xml:space="preserve"> </w:t>
      </w:r>
      <w:r w:rsidR="00EB21D4">
        <w:rPr>
          <w:rFonts w:eastAsia="方正仿宋简体" w:hint="eastAsia"/>
          <w:sz w:val="28"/>
          <w:szCs w:val="28"/>
        </w:rPr>
        <w:t>462352614</w:t>
      </w:r>
      <w:r w:rsidR="00EB21D4">
        <w:rPr>
          <w:rFonts w:eastAsia="方正仿宋简体"/>
          <w:sz w:val="28"/>
          <w:szCs w:val="28"/>
        </w:rPr>
        <w:t>@qq.com</w:t>
      </w:r>
    </w:p>
    <w:sectPr w:rsidR="00F71FD2" w:rsidRPr="00F40073" w:rsidSect="000F7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5D4" w:rsidRDefault="000755D4" w:rsidP="000755D4">
      <w:r>
        <w:separator/>
      </w:r>
    </w:p>
  </w:endnote>
  <w:endnote w:type="continuationSeparator" w:id="0">
    <w:p w:rsidR="000755D4" w:rsidRDefault="000755D4" w:rsidP="0007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5D4" w:rsidRDefault="000755D4" w:rsidP="000755D4">
      <w:r>
        <w:separator/>
      </w:r>
    </w:p>
  </w:footnote>
  <w:footnote w:type="continuationSeparator" w:id="0">
    <w:p w:rsidR="000755D4" w:rsidRDefault="000755D4" w:rsidP="00075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1FD2"/>
    <w:rsid w:val="000126A5"/>
    <w:rsid w:val="00014E90"/>
    <w:rsid w:val="00015101"/>
    <w:rsid w:val="000207B1"/>
    <w:rsid w:val="00025F07"/>
    <w:rsid w:val="000335C5"/>
    <w:rsid w:val="00037A84"/>
    <w:rsid w:val="00041747"/>
    <w:rsid w:val="00044C47"/>
    <w:rsid w:val="00054BFC"/>
    <w:rsid w:val="000561F4"/>
    <w:rsid w:val="00057D1A"/>
    <w:rsid w:val="000600A8"/>
    <w:rsid w:val="00070F58"/>
    <w:rsid w:val="000755D4"/>
    <w:rsid w:val="00076D84"/>
    <w:rsid w:val="00081DFA"/>
    <w:rsid w:val="00084E6C"/>
    <w:rsid w:val="000868BD"/>
    <w:rsid w:val="0009661D"/>
    <w:rsid w:val="000A0394"/>
    <w:rsid w:val="000A56DC"/>
    <w:rsid w:val="000A5D18"/>
    <w:rsid w:val="000B1BED"/>
    <w:rsid w:val="000B28F8"/>
    <w:rsid w:val="000B3EFB"/>
    <w:rsid w:val="000B7D3D"/>
    <w:rsid w:val="000C506F"/>
    <w:rsid w:val="000D2066"/>
    <w:rsid w:val="000D4715"/>
    <w:rsid w:val="000D4E17"/>
    <w:rsid w:val="000D6F84"/>
    <w:rsid w:val="000E1205"/>
    <w:rsid w:val="000F005A"/>
    <w:rsid w:val="000F24BE"/>
    <w:rsid w:val="000F5BBF"/>
    <w:rsid w:val="000F7B6F"/>
    <w:rsid w:val="00105659"/>
    <w:rsid w:val="00112DE4"/>
    <w:rsid w:val="001132FF"/>
    <w:rsid w:val="0011397A"/>
    <w:rsid w:val="00120EAC"/>
    <w:rsid w:val="00121616"/>
    <w:rsid w:val="001220F0"/>
    <w:rsid w:val="00124041"/>
    <w:rsid w:val="00125696"/>
    <w:rsid w:val="001314C2"/>
    <w:rsid w:val="001433EC"/>
    <w:rsid w:val="0015180C"/>
    <w:rsid w:val="0015243B"/>
    <w:rsid w:val="00156CD9"/>
    <w:rsid w:val="00163744"/>
    <w:rsid w:val="0016452D"/>
    <w:rsid w:val="00166B11"/>
    <w:rsid w:val="00173928"/>
    <w:rsid w:val="0017748D"/>
    <w:rsid w:val="00191FB4"/>
    <w:rsid w:val="001A39C0"/>
    <w:rsid w:val="001A6F02"/>
    <w:rsid w:val="001A6FF6"/>
    <w:rsid w:val="001C1364"/>
    <w:rsid w:val="001C2EA2"/>
    <w:rsid w:val="001D2F97"/>
    <w:rsid w:val="001D424B"/>
    <w:rsid w:val="001D7B25"/>
    <w:rsid w:val="001E0B8D"/>
    <w:rsid w:val="001E5C8A"/>
    <w:rsid w:val="001F0472"/>
    <w:rsid w:val="001F0DCD"/>
    <w:rsid w:val="001F0FF2"/>
    <w:rsid w:val="001F42E9"/>
    <w:rsid w:val="001F5E19"/>
    <w:rsid w:val="00201D22"/>
    <w:rsid w:val="00205036"/>
    <w:rsid w:val="00205059"/>
    <w:rsid w:val="0020698A"/>
    <w:rsid w:val="00210AB7"/>
    <w:rsid w:val="00211DC3"/>
    <w:rsid w:val="00217989"/>
    <w:rsid w:val="002179E5"/>
    <w:rsid w:val="00226D08"/>
    <w:rsid w:val="00231B5E"/>
    <w:rsid w:val="00232AA1"/>
    <w:rsid w:val="00233B58"/>
    <w:rsid w:val="00233CA2"/>
    <w:rsid w:val="002501AB"/>
    <w:rsid w:val="00253B28"/>
    <w:rsid w:val="00253E48"/>
    <w:rsid w:val="00255A57"/>
    <w:rsid w:val="00256C38"/>
    <w:rsid w:val="00263CAE"/>
    <w:rsid w:val="002801BF"/>
    <w:rsid w:val="002870F7"/>
    <w:rsid w:val="002909E4"/>
    <w:rsid w:val="00290CC4"/>
    <w:rsid w:val="002979A6"/>
    <w:rsid w:val="002A4E47"/>
    <w:rsid w:val="002B02FE"/>
    <w:rsid w:val="002B0E28"/>
    <w:rsid w:val="002B2C2C"/>
    <w:rsid w:val="002B43B0"/>
    <w:rsid w:val="002C1F47"/>
    <w:rsid w:val="002C1FB4"/>
    <w:rsid w:val="002C4077"/>
    <w:rsid w:val="002C560E"/>
    <w:rsid w:val="002D4F45"/>
    <w:rsid w:val="002D732A"/>
    <w:rsid w:val="002E07BD"/>
    <w:rsid w:val="002E18B7"/>
    <w:rsid w:val="002E2985"/>
    <w:rsid w:val="002E3D71"/>
    <w:rsid w:val="002F05FA"/>
    <w:rsid w:val="002F19C0"/>
    <w:rsid w:val="002F4670"/>
    <w:rsid w:val="002F7383"/>
    <w:rsid w:val="00301056"/>
    <w:rsid w:val="0030413E"/>
    <w:rsid w:val="003171C1"/>
    <w:rsid w:val="003229EB"/>
    <w:rsid w:val="00325022"/>
    <w:rsid w:val="003274E7"/>
    <w:rsid w:val="00330EE7"/>
    <w:rsid w:val="003411D8"/>
    <w:rsid w:val="00344DEF"/>
    <w:rsid w:val="0035278A"/>
    <w:rsid w:val="00354B8C"/>
    <w:rsid w:val="003621B7"/>
    <w:rsid w:val="00362EAD"/>
    <w:rsid w:val="0036714E"/>
    <w:rsid w:val="00371085"/>
    <w:rsid w:val="00373B45"/>
    <w:rsid w:val="00374394"/>
    <w:rsid w:val="003773B6"/>
    <w:rsid w:val="0038071B"/>
    <w:rsid w:val="00385BAB"/>
    <w:rsid w:val="00390DB9"/>
    <w:rsid w:val="00393095"/>
    <w:rsid w:val="003A1196"/>
    <w:rsid w:val="003A21A0"/>
    <w:rsid w:val="003A5B01"/>
    <w:rsid w:val="003A6DC0"/>
    <w:rsid w:val="003B2A8F"/>
    <w:rsid w:val="003C50AF"/>
    <w:rsid w:val="003C6CA4"/>
    <w:rsid w:val="003D16EF"/>
    <w:rsid w:val="003D449D"/>
    <w:rsid w:val="003D4691"/>
    <w:rsid w:val="003E1DB3"/>
    <w:rsid w:val="003E650B"/>
    <w:rsid w:val="00400C01"/>
    <w:rsid w:val="00406545"/>
    <w:rsid w:val="00406569"/>
    <w:rsid w:val="004143F4"/>
    <w:rsid w:val="00425675"/>
    <w:rsid w:val="00430AFC"/>
    <w:rsid w:val="00432B73"/>
    <w:rsid w:val="00433307"/>
    <w:rsid w:val="00434537"/>
    <w:rsid w:val="00434E66"/>
    <w:rsid w:val="00436915"/>
    <w:rsid w:val="00460919"/>
    <w:rsid w:val="0046331D"/>
    <w:rsid w:val="00464F10"/>
    <w:rsid w:val="00480730"/>
    <w:rsid w:val="00480AC9"/>
    <w:rsid w:val="00480C7B"/>
    <w:rsid w:val="00482F65"/>
    <w:rsid w:val="00483800"/>
    <w:rsid w:val="004876EF"/>
    <w:rsid w:val="00496939"/>
    <w:rsid w:val="00496E40"/>
    <w:rsid w:val="004A26E3"/>
    <w:rsid w:val="004A6554"/>
    <w:rsid w:val="004B1E0B"/>
    <w:rsid w:val="004B4ABA"/>
    <w:rsid w:val="004B6CA2"/>
    <w:rsid w:val="004C75C3"/>
    <w:rsid w:val="004C7D35"/>
    <w:rsid w:val="004D65D2"/>
    <w:rsid w:val="004E0042"/>
    <w:rsid w:val="004E52F0"/>
    <w:rsid w:val="004F4C73"/>
    <w:rsid w:val="004F7087"/>
    <w:rsid w:val="00521707"/>
    <w:rsid w:val="0052250D"/>
    <w:rsid w:val="00523827"/>
    <w:rsid w:val="00540B82"/>
    <w:rsid w:val="00545775"/>
    <w:rsid w:val="00547F03"/>
    <w:rsid w:val="005515AD"/>
    <w:rsid w:val="005545E6"/>
    <w:rsid w:val="005652B6"/>
    <w:rsid w:val="00567D71"/>
    <w:rsid w:val="00573282"/>
    <w:rsid w:val="00573822"/>
    <w:rsid w:val="00574640"/>
    <w:rsid w:val="005829D9"/>
    <w:rsid w:val="00583F15"/>
    <w:rsid w:val="00584982"/>
    <w:rsid w:val="00591F6E"/>
    <w:rsid w:val="00592BE8"/>
    <w:rsid w:val="00592C02"/>
    <w:rsid w:val="00593AC7"/>
    <w:rsid w:val="00593ECC"/>
    <w:rsid w:val="005A033D"/>
    <w:rsid w:val="005A3200"/>
    <w:rsid w:val="005B1CBB"/>
    <w:rsid w:val="005B4BF1"/>
    <w:rsid w:val="005C1FC3"/>
    <w:rsid w:val="005C2216"/>
    <w:rsid w:val="005C6717"/>
    <w:rsid w:val="005D1862"/>
    <w:rsid w:val="005D4C9D"/>
    <w:rsid w:val="005E3153"/>
    <w:rsid w:val="005F3770"/>
    <w:rsid w:val="005F65B4"/>
    <w:rsid w:val="005F780D"/>
    <w:rsid w:val="00606C71"/>
    <w:rsid w:val="0061211D"/>
    <w:rsid w:val="00613A71"/>
    <w:rsid w:val="0061634F"/>
    <w:rsid w:val="00617FD3"/>
    <w:rsid w:val="00621753"/>
    <w:rsid w:val="00622AB7"/>
    <w:rsid w:val="00623780"/>
    <w:rsid w:val="006267F2"/>
    <w:rsid w:val="0063005B"/>
    <w:rsid w:val="00634532"/>
    <w:rsid w:val="00635F83"/>
    <w:rsid w:val="006405FE"/>
    <w:rsid w:val="006438F9"/>
    <w:rsid w:val="00671C0F"/>
    <w:rsid w:val="0068141D"/>
    <w:rsid w:val="00683FEC"/>
    <w:rsid w:val="006925EA"/>
    <w:rsid w:val="006A1107"/>
    <w:rsid w:val="006A4EE4"/>
    <w:rsid w:val="006A724B"/>
    <w:rsid w:val="006B0A56"/>
    <w:rsid w:val="006B4559"/>
    <w:rsid w:val="006B5541"/>
    <w:rsid w:val="006B601C"/>
    <w:rsid w:val="006B6AE2"/>
    <w:rsid w:val="006C0439"/>
    <w:rsid w:val="006C05EC"/>
    <w:rsid w:val="006C181D"/>
    <w:rsid w:val="006D4AD2"/>
    <w:rsid w:val="006D5FED"/>
    <w:rsid w:val="006D76FF"/>
    <w:rsid w:val="006D7C39"/>
    <w:rsid w:val="006E254B"/>
    <w:rsid w:val="006E5593"/>
    <w:rsid w:val="006E7231"/>
    <w:rsid w:val="006F22D8"/>
    <w:rsid w:val="006F69F2"/>
    <w:rsid w:val="006F77E6"/>
    <w:rsid w:val="006F7BDB"/>
    <w:rsid w:val="007064AD"/>
    <w:rsid w:val="007075C1"/>
    <w:rsid w:val="00712C8E"/>
    <w:rsid w:val="00714891"/>
    <w:rsid w:val="00714C30"/>
    <w:rsid w:val="0071687E"/>
    <w:rsid w:val="00730436"/>
    <w:rsid w:val="007331FC"/>
    <w:rsid w:val="00734831"/>
    <w:rsid w:val="007475AE"/>
    <w:rsid w:val="00750559"/>
    <w:rsid w:val="0075285C"/>
    <w:rsid w:val="007534F6"/>
    <w:rsid w:val="00753F48"/>
    <w:rsid w:val="00757BF5"/>
    <w:rsid w:val="00764404"/>
    <w:rsid w:val="007751C7"/>
    <w:rsid w:val="00776E2C"/>
    <w:rsid w:val="007857B6"/>
    <w:rsid w:val="00790509"/>
    <w:rsid w:val="00790778"/>
    <w:rsid w:val="00790BFD"/>
    <w:rsid w:val="007A0E46"/>
    <w:rsid w:val="007A3199"/>
    <w:rsid w:val="007A427A"/>
    <w:rsid w:val="007B426A"/>
    <w:rsid w:val="007B68A9"/>
    <w:rsid w:val="007C2C6D"/>
    <w:rsid w:val="007D00C5"/>
    <w:rsid w:val="007D0B46"/>
    <w:rsid w:val="007D1B8C"/>
    <w:rsid w:val="007D3DD2"/>
    <w:rsid w:val="007D7DDF"/>
    <w:rsid w:val="007E4F7D"/>
    <w:rsid w:val="007E761D"/>
    <w:rsid w:val="007E7B60"/>
    <w:rsid w:val="0080177A"/>
    <w:rsid w:val="00805B11"/>
    <w:rsid w:val="00810117"/>
    <w:rsid w:val="008136D2"/>
    <w:rsid w:val="00816A42"/>
    <w:rsid w:val="0082004C"/>
    <w:rsid w:val="00821B7C"/>
    <w:rsid w:val="00821DF0"/>
    <w:rsid w:val="00823A45"/>
    <w:rsid w:val="0083527C"/>
    <w:rsid w:val="00836D8D"/>
    <w:rsid w:val="00837090"/>
    <w:rsid w:val="00842FD8"/>
    <w:rsid w:val="0084470A"/>
    <w:rsid w:val="0084697E"/>
    <w:rsid w:val="00846CB7"/>
    <w:rsid w:val="00847113"/>
    <w:rsid w:val="00862099"/>
    <w:rsid w:val="00863FB8"/>
    <w:rsid w:val="0086660B"/>
    <w:rsid w:val="00870AF4"/>
    <w:rsid w:val="008721E4"/>
    <w:rsid w:val="0087332C"/>
    <w:rsid w:val="00882E07"/>
    <w:rsid w:val="00891E72"/>
    <w:rsid w:val="008946ED"/>
    <w:rsid w:val="008A203A"/>
    <w:rsid w:val="008B385A"/>
    <w:rsid w:val="008C30E3"/>
    <w:rsid w:val="008C3AA6"/>
    <w:rsid w:val="008C6548"/>
    <w:rsid w:val="008C6C47"/>
    <w:rsid w:val="008D71E6"/>
    <w:rsid w:val="008E27AE"/>
    <w:rsid w:val="008E45D9"/>
    <w:rsid w:val="008E5724"/>
    <w:rsid w:val="009118A1"/>
    <w:rsid w:val="009125D2"/>
    <w:rsid w:val="00920BC2"/>
    <w:rsid w:val="009223C3"/>
    <w:rsid w:val="00924468"/>
    <w:rsid w:val="00926BFB"/>
    <w:rsid w:val="00932278"/>
    <w:rsid w:val="0094192D"/>
    <w:rsid w:val="00952F5B"/>
    <w:rsid w:val="00955049"/>
    <w:rsid w:val="00957FB0"/>
    <w:rsid w:val="00960D2C"/>
    <w:rsid w:val="00971316"/>
    <w:rsid w:val="009728D9"/>
    <w:rsid w:val="00975015"/>
    <w:rsid w:val="00975350"/>
    <w:rsid w:val="00975DC5"/>
    <w:rsid w:val="00977C1A"/>
    <w:rsid w:val="00985F41"/>
    <w:rsid w:val="00987D9F"/>
    <w:rsid w:val="00995425"/>
    <w:rsid w:val="009A3FA5"/>
    <w:rsid w:val="009B0390"/>
    <w:rsid w:val="009B31C5"/>
    <w:rsid w:val="009B3B19"/>
    <w:rsid w:val="009B468D"/>
    <w:rsid w:val="009B5D46"/>
    <w:rsid w:val="009C2D6B"/>
    <w:rsid w:val="009D693D"/>
    <w:rsid w:val="009D69B8"/>
    <w:rsid w:val="009E1E66"/>
    <w:rsid w:val="009E2087"/>
    <w:rsid w:val="009E23C4"/>
    <w:rsid w:val="009E7EA9"/>
    <w:rsid w:val="009F1F3B"/>
    <w:rsid w:val="009F7C81"/>
    <w:rsid w:val="00A02534"/>
    <w:rsid w:val="00A05FC2"/>
    <w:rsid w:val="00A13ACF"/>
    <w:rsid w:val="00A142CF"/>
    <w:rsid w:val="00A14448"/>
    <w:rsid w:val="00A161A5"/>
    <w:rsid w:val="00A20682"/>
    <w:rsid w:val="00A2283E"/>
    <w:rsid w:val="00A24283"/>
    <w:rsid w:val="00A25626"/>
    <w:rsid w:val="00A25C1D"/>
    <w:rsid w:val="00A30D2E"/>
    <w:rsid w:val="00A336E7"/>
    <w:rsid w:val="00A349AE"/>
    <w:rsid w:val="00A36BDE"/>
    <w:rsid w:val="00A36D4A"/>
    <w:rsid w:val="00A40198"/>
    <w:rsid w:val="00A4364F"/>
    <w:rsid w:val="00A450BA"/>
    <w:rsid w:val="00A53624"/>
    <w:rsid w:val="00A60F06"/>
    <w:rsid w:val="00A70D3F"/>
    <w:rsid w:val="00A7496B"/>
    <w:rsid w:val="00A77086"/>
    <w:rsid w:val="00A823A3"/>
    <w:rsid w:val="00A858D9"/>
    <w:rsid w:val="00A85F16"/>
    <w:rsid w:val="00A862A2"/>
    <w:rsid w:val="00A963C2"/>
    <w:rsid w:val="00AA21C9"/>
    <w:rsid w:val="00AA619E"/>
    <w:rsid w:val="00AB3E19"/>
    <w:rsid w:val="00AB6E39"/>
    <w:rsid w:val="00AB7276"/>
    <w:rsid w:val="00AC12FF"/>
    <w:rsid w:val="00AD00C0"/>
    <w:rsid w:val="00AD1B82"/>
    <w:rsid w:val="00AD7B90"/>
    <w:rsid w:val="00AE6A3A"/>
    <w:rsid w:val="00AE7579"/>
    <w:rsid w:val="00AF3273"/>
    <w:rsid w:val="00B048C6"/>
    <w:rsid w:val="00B04A7B"/>
    <w:rsid w:val="00B053E6"/>
    <w:rsid w:val="00B07CE4"/>
    <w:rsid w:val="00B16619"/>
    <w:rsid w:val="00B23DBD"/>
    <w:rsid w:val="00B252EB"/>
    <w:rsid w:val="00B31EB8"/>
    <w:rsid w:val="00B33228"/>
    <w:rsid w:val="00B33E59"/>
    <w:rsid w:val="00B34DFE"/>
    <w:rsid w:val="00B3501E"/>
    <w:rsid w:val="00B35DD2"/>
    <w:rsid w:val="00B37749"/>
    <w:rsid w:val="00B43593"/>
    <w:rsid w:val="00B50DE7"/>
    <w:rsid w:val="00B519F0"/>
    <w:rsid w:val="00B54129"/>
    <w:rsid w:val="00B546C8"/>
    <w:rsid w:val="00B56767"/>
    <w:rsid w:val="00B57D49"/>
    <w:rsid w:val="00B60DEA"/>
    <w:rsid w:val="00B6370C"/>
    <w:rsid w:val="00B63CAE"/>
    <w:rsid w:val="00B63F70"/>
    <w:rsid w:val="00B7599B"/>
    <w:rsid w:val="00B76953"/>
    <w:rsid w:val="00B826D1"/>
    <w:rsid w:val="00B96236"/>
    <w:rsid w:val="00B96579"/>
    <w:rsid w:val="00B97030"/>
    <w:rsid w:val="00BA043F"/>
    <w:rsid w:val="00BA493B"/>
    <w:rsid w:val="00BA4F60"/>
    <w:rsid w:val="00BA5805"/>
    <w:rsid w:val="00BA6181"/>
    <w:rsid w:val="00BA6351"/>
    <w:rsid w:val="00BB2020"/>
    <w:rsid w:val="00BB2711"/>
    <w:rsid w:val="00BC3879"/>
    <w:rsid w:val="00BD69F3"/>
    <w:rsid w:val="00BD6E07"/>
    <w:rsid w:val="00BE2D98"/>
    <w:rsid w:val="00BF09B1"/>
    <w:rsid w:val="00BF1094"/>
    <w:rsid w:val="00BF2049"/>
    <w:rsid w:val="00C002BC"/>
    <w:rsid w:val="00C01538"/>
    <w:rsid w:val="00C04D8C"/>
    <w:rsid w:val="00C0529A"/>
    <w:rsid w:val="00C06699"/>
    <w:rsid w:val="00C07D6F"/>
    <w:rsid w:val="00C11E5F"/>
    <w:rsid w:val="00C12642"/>
    <w:rsid w:val="00C153D1"/>
    <w:rsid w:val="00C2596A"/>
    <w:rsid w:val="00C279E0"/>
    <w:rsid w:val="00C32BE3"/>
    <w:rsid w:val="00C32D08"/>
    <w:rsid w:val="00C435D5"/>
    <w:rsid w:val="00C43E83"/>
    <w:rsid w:val="00C5045C"/>
    <w:rsid w:val="00C5078E"/>
    <w:rsid w:val="00C547E2"/>
    <w:rsid w:val="00C562B0"/>
    <w:rsid w:val="00C71AFE"/>
    <w:rsid w:val="00C74BC4"/>
    <w:rsid w:val="00C85E49"/>
    <w:rsid w:val="00C8793D"/>
    <w:rsid w:val="00C92F47"/>
    <w:rsid w:val="00C93D04"/>
    <w:rsid w:val="00C95157"/>
    <w:rsid w:val="00C96BC2"/>
    <w:rsid w:val="00CA2375"/>
    <w:rsid w:val="00CA26A4"/>
    <w:rsid w:val="00CA5B46"/>
    <w:rsid w:val="00CC1BE8"/>
    <w:rsid w:val="00CC4278"/>
    <w:rsid w:val="00CC7026"/>
    <w:rsid w:val="00CD0FE0"/>
    <w:rsid w:val="00CD704C"/>
    <w:rsid w:val="00CD7DD3"/>
    <w:rsid w:val="00CE159A"/>
    <w:rsid w:val="00CE3D2C"/>
    <w:rsid w:val="00CE431C"/>
    <w:rsid w:val="00CE5871"/>
    <w:rsid w:val="00CE6D1A"/>
    <w:rsid w:val="00CF07ED"/>
    <w:rsid w:val="00D04F33"/>
    <w:rsid w:val="00D1681C"/>
    <w:rsid w:val="00D2329A"/>
    <w:rsid w:val="00D24ACA"/>
    <w:rsid w:val="00D375EA"/>
    <w:rsid w:val="00D404CF"/>
    <w:rsid w:val="00D4278D"/>
    <w:rsid w:val="00D44E73"/>
    <w:rsid w:val="00D55D82"/>
    <w:rsid w:val="00D721EC"/>
    <w:rsid w:val="00D74F0E"/>
    <w:rsid w:val="00D76D79"/>
    <w:rsid w:val="00D80A22"/>
    <w:rsid w:val="00D83C01"/>
    <w:rsid w:val="00D875FE"/>
    <w:rsid w:val="00DA006A"/>
    <w:rsid w:val="00DA0D7E"/>
    <w:rsid w:val="00DB354C"/>
    <w:rsid w:val="00DB52A8"/>
    <w:rsid w:val="00DB74BC"/>
    <w:rsid w:val="00DC1479"/>
    <w:rsid w:val="00DC1C89"/>
    <w:rsid w:val="00DC296F"/>
    <w:rsid w:val="00DC3C24"/>
    <w:rsid w:val="00DC5307"/>
    <w:rsid w:val="00DC5A47"/>
    <w:rsid w:val="00DC7A51"/>
    <w:rsid w:val="00DD15F2"/>
    <w:rsid w:val="00DD7ADF"/>
    <w:rsid w:val="00DE195D"/>
    <w:rsid w:val="00DE3FF8"/>
    <w:rsid w:val="00DE5C6E"/>
    <w:rsid w:val="00DF6034"/>
    <w:rsid w:val="00E02269"/>
    <w:rsid w:val="00E037D9"/>
    <w:rsid w:val="00E03ADE"/>
    <w:rsid w:val="00E0430A"/>
    <w:rsid w:val="00E0479A"/>
    <w:rsid w:val="00E136B7"/>
    <w:rsid w:val="00E17AC0"/>
    <w:rsid w:val="00E213BE"/>
    <w:rsid w:val="00E21E67"/>
    <w:rsid w:val="00E2218C"/>
    <w:rsid w:val="00E2252B"/>
    <w:rsid w:val="00E319C9"/>
    <w:rsid w:val="00E31E14"/>
    <w:rsid w:val="00E31F19"/>
    <w:rsid w:val="00E32AC4"/>
    <w:rsid w:val="00E367EA"/>
    <w:rsid w:val="00E3776C"/>
    <w:rsid w:val="00E410A4"/>
    <w:rsid w:val="00E41BF3"/>
    <w:rsid w:val="00E4236C"/>
    <w:rsid w:val="00E47CAB"/>
    <w:rsid w:val="00E554A2"/>
    <w:rsid w:val="00E5636E"/>
    <w:rsid w:val="00E66646"/>
    <w:rsid w:val="00E66BB1"/>
    <w:rsid w:val="00E73EA5"/>
    <w:rsid w:val="00E77DD2"/>
    <w:rsid w:val="00E80EE0"/>
    <w:rsid w:val="00E82EDF"/>
    <w:rsid w:val="00E86FFC"/>
    <w:rsid w:val="00E902C3"/>
    <w:rsid w:val="00E931AD"/>
    <w:rsid w:val="00E93808"/>
    <w:rsid w:val="00EA0B8A"/>
    <w:rsid w:val="00EA10F9"/>
    <w:rsid w:val="00EA7C2F"/>
    <w:rsid w:val="00EB21D4"/>
    <w:rsid w:val="00EB55B0"/>
    <w:rsid w:val="00EC431F"/>
    <w:rsid w:val="00EC4840"/>
    <w:rsid w:val="00ED14EB"/>
    <w:rsid w:val="00ED61F9"/>
    <w:rsid w:val="00ED6681"/>
    <w:rsid w:val="00EE37E6"/>
    <w:rsid w:val="00EE5AF5"/>
    <w:rsid w:val="00EF4C82"/>
    <w:rsid w:val="00F05A54"/>
    <w:rsid w:val="00F0671F"/>
    <w:rsid w:val="00F104F0"/>
    <w:rsid w:val="00F16B39"/>
    <w:rsid w:val="00F16DCC"/>
    <w:rsid w:val="00F3053F"/>
    <w:rsid w:val="00F31486"/>
    <w:rsid w:val="00F40073"/>
    <w:rsid w:val="00F405A6"/>
    <w:rsid w:val="00F6267B"/>
    <w:rsid w:val="00F637C7"/>
    <w:rsid w:val="00F6461B"/>
    <w:rsid w:val="00F662E8"/>
    <w:rsid w:val="00F67A57"/>
    <w:rsid w:val="00F71FD2"/>
    <w:rsid w:val="00F73A77"/>
    <w:rsid w:val="00F777B7"/>
    <w:rsid w:val="00F80451"/>
    <w:rsid w:val="00F80877"/>
    <w:rsid w:val="00F85BF8"/>
    <w:rsid w:val="00F9083B"/>
    <w:rsid w:val="00F92802"/>
    <w:rsid w:val="00FA5D1E"/>
    <w:rsid w:val="00FB3B02"/>
    <w:rsid w:val="00FB4E1C"/>
    <w:rsid w:val="00FB7C14"/>
    <w:rsid w:val="00FC0DAA"/>
    <w:rsid w:val="00FC5155"/>
    <w:rsid w:val="00FD1293"/>
    <w:rsid w:val="00FD2AEC"/>
    <w:rsid w:val="00FE07A8"/>
    <w:rsid w:val="00FE14AB"/>
    <w:rsid w:val="00FF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D2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link w:val="2Char"/>
    <w:uiPriority w:val="9"/>
    <w:qFormat/>
    <w:rsid w:val="00F4007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71F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a"/>
    <w:rsid w:val="00F71FD2"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character" w:customStyle="1" w:styleId="2Char">
    <w:name w:val="标题 2 Char"/>
    <w:basedOn w:val="a0"/>
    <w:link w:val="2"/>
    <w:uiPriority w:val="9"/>
    <w:rsid w:val="00F40073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075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755D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75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755D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185</Words>
  <Characters>1058</Characters>
  <Application>Microsoft Office Word</Application>
  <DocSecurity>0</DocSecurity>
  <Lines>8</Lines>
  <Paragraphs>2</Paragraphs>
  <ScaleCrop>false</ScaleCrop>
  <Company>Sky123.Org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lenovo</cp:lastModifiedBy>
  <cp:revision>45</cp:revision>
  <dcterms:created xsi:type="dcterms:W3CDTF">2021-01-06T12:39:00Z</dcterms:created>
  <dcterms:modified xsi:type="dcterms:W3CDTF">2021-01-13T05:45:00Z</dcterms:modified>
</cp:coreProperties>
</file>