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小标宋简体" w:cs="Times New Roman"/>
          <w:spacing w:val="8"/>
          <w:w w:val="94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8"/>
          <w:w w:val="94"/>
          <w:sz w:val="44"/>
          <w:szCs w:val="44"/>
        </w:rPr>
        <w:t>成都大学</w:t>
      </w:r>
      <w:r>
        <w:rPr>
          <w:rFonts w:ascii="Times New Roman" w:hAnsi="Times New Roman" w:eastAsia="方正小标宋简体" w:cs="Times New Roman"/>
          <w:spacing w:val="8"/>
          <w:w w:val="94"/>
          <w:sz w:val="44"/>
          <w:szCs w:val="44"/>
        </w:rPr>
        <w:t>2021年青年教师教学竞赛工作方案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各教学单位：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为引导青年教师进一步强化立德树人理念、锤炼教学基本功，提升教学业务能力与水平，学校决定于秋季学期举办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年青年教师教学比赛。现将有关事项通知如下。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一、主办单位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方正仿宋简体" w:eastAsia="方正仿宋简体" w:cs="Times New Roman"/>
          <w:sz w:val="32"/>
          <w:szCs w:val="32"/>
        </w:rPr>
        <w:t>党委教师工作部、人事处</w:t>
      </w:r>
      <w:r>
        <w:rPr>
          <w:rFonts w:hint="eastAsia" w:ascii="Times New Roman" w:hAnsi="方正仿宋简体" w:eastAsia="方正仿宋简体" w:cs="Times New Roman"/>
          <w:sz w:val="32"/>
          <w:szCs w:val="32"/>
          <w:shd w:val="clear" w:color="auto" w:fill="FFFFFF"/>
        </w:rPr>
        <w:t>、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教务处、工会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二、组织领导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学校成立成都大学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年青年教师教学竞赛组织委员会（以下简称组委会），全面负责竞赛的组织开展工作。组委会主任由学校分管教学工作的校领导担任，成员单位包括党委学生工作部（学生处）、</w:t>
      </w:r>
      <w:r>
        <w:fldChar w:fldCharType="begin"/>
      </w:r>
      <w:r>
        <w:instrText xml:space="preserve"> HYPERLINK "https://rsc.cdu.edu.cn/" \t "https://www.cdu.edu.cn/static/webpage/jigoushezhi/show/_blank" </w:instrText>
      </w:r>
      <w:r>
        <w:fldChar w:fldCharType="separate"/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党委教师工作部</w:t>
      </w:r>
      <w:r>
        <w:rPr>
          <w:rFonts w:hint="eastAsia" w:ascii="Times New Roman" w:hAnsi="方正仿宋简体" w:eastAsia="方正仿宋简体" w:cs="Times New Roman"/>
          <w:sz w:val="32"/>
          <w:szCs w:val="32"/>
          <w:shd w:val="clear" w:color="auto" w:fill="FFFFFF"/>
        </w:rPr>
        <w:t>、人事处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、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fldChar w:fldCharType="end"/>
      </w:r>
      <w:r>
        <w:fldChar w:fldCharType="begin"/>
      </w:r>
      <w:r>
        <w:instrText xml:space="preserve"> HYPERLINK "http://jw.cdu.edu.cn/" \t "https://www.cdu.edu.cn/static/webpage/jigoushezhi/show/_blank" </w:instrText>
      </w:r>
      <w:r>
        <w:fldChar w:fldCharType="separate"/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教务处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fldChar w:fldCharType="end"/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（</w:t>
      </w:r>
      <w:r>
        <w:fldChar w:fldCharType="begin"/>
      </w:r>
      <w:r>
        <w:instrText xml:space="preserve"> HYPERLINK "http://zhaosheng.cdu.edu.cn/" \t "https://www.cdu.edu.cn/static/webpage/jigoushezhi/show/_blank" </w:instrText>
      </w:r>
      <w:r>
        <w:fldChar w:fldCharType="separate"/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招生办公室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fldChar w:fldCharType="end"/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）、工会等单位</w:t>
      </w:r>
      <w:r>
        <w:rPr>
          <w:rFonts w:hint="eastAsia" w:ascii="Times New Roman" w:hAnsi="方正仿宋简体" w:eastAsia="方正仿宋简体" w:cs="Times New Roman"/>
          <w:sz w:val="32"/>
          <w:szCs w:val="32"/>
          <w:shd w:val="clear" w:color="auto" w:fill="FFFFFF"/>
        </w:rPr>
        <w:t>及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二级学院负责人。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各二级学院要加强对本次教学竞赛及选拔推荐工作的组织领导，积极宣传、精心组织、周密安排，确保竞赛及选拔推荐各项工作顺利进行。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三、竞赛宗旨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以锤炼青年教师教学基本功、加强师德师风建设为着力点，以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上好一门课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”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为竞赛理念，激发青年教师更新教育理念和创新教学方法，促进教师教育教学能力提升，造就一支有理想信念、有道德情操、有扎实学识、有仁爱之心的高素质、专业化的教师队伍，推动学校教育教学水平不断提升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四、竞赛原则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本次竞赛坚持公平、公正、公开的原则；坚持广泛参与和校院二级选拔相结合；坚持注重教学基本功和实际应用能力相结合；坚持程序严谨、规范。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四、竞赛时间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院级初赛：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10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2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日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—1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2</w:t>
      </w:r>
      <w:bookmarkStart w:id="0" w:name="_GoBack"/>
      <w:bookmarkEnd w:id="0"/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日。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方正仿宋简体" w:eastAsia="方正仿宋简体" w:cs="Times New Roman"/>
          <w:sz w:val="32"/>
          <w:szCs w:val="32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校级决赛：</w:t>
      </w:r>
      <w:r>
        <w:rPr>
          <w:rFonts w:ascii="Times New Roman" w:hAnsi="方正仿宋简体" w:eastAsia="方正仿宋简体" w:cs="Times New Roman"/>
          <w:sz w:val="32"/>
          <w:szCs w:val="32"/>
        </w:rPr>
        <w:t>2021年11月</w:t>
      </w:r>
      <w:r>
        <w:rPr>
          <w:rFonts w:hint="eastAsia" w:ascii="Times New Roman" w:hAnsi="方正仿宋简体" w:eastAsia="方正仿宋简体" w:cs="Times New Roman"/>
          <w:sz w:val="32"/>
          <w:szCs w:val="32"/>
        </w:rPr>
        <w:t>至12月</w:t>
      </w:r>
      <w:r>
        <w:rPr>
          <w:rFonts w:ascii="Times New Roman" w:hAnsi="方正仿宋简体" w:eastAsia="方正仿宋简体" w:cs="Times New Roman"/>
          <w:sz w:val="32"/>
          <w:szCs w:val="32"/>
        </w:rPr>
        <w:t>，具体时间另行通知。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五、竞赛对象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我校从事一线教育教学工作，持有高等学校教师资格证书，年龄在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39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岁以下（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198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2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8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月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31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日后出生）的青年教师均要求参加院级初赛。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六、竞赛内容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竞赛内容包括教学设计、课堂教学和教学反思三部分，三部分分数分别为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分、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75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分、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5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分。竞赛需准备的材料和评分办法如下：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（一）教学大纲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教学大纲主要包括课程名称、基本信息（课程性质、教学时数、学分、学生对象）、课程简介、课程目标、课程内容与教学安排、课程评价、建议阅读文献等要素。参赛教师自选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门参赛课程，准备该门课程的教学大纲。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（二）教学设计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教学设计是指以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个学时为基本单位，对教学活动的设想与安排。主要包括课程名称、学情分析、教学目标、教学思想、课程资源、教学内容、教学重点与难点、教学方法与工具、教学安排、教学评价、预习任务与课后作业等。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参赛教师需准备参赛课程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5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个学时的教学设计及其对应的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PPT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，竞赛将对教学设计进行打分。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（三）课堂教学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课堂教学规定时间为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分钟。主要包括教学内容、教学组织、教学语言与教态、教学特色四个方面。参赛选手从提供的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5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个教学节段中随机抽取一个节段内容进行课堂教学，课堂教学及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PPT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内容须与提交的教学设计内容一致。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（四）教学反思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参赛教师结束课堂教学环节后，需结合本节段课堂教学实际，从教学理念、教学方法和教学过程三方面着手，在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分钟内现场完成对本讲课节段的教学反思材料（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500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字以内，书面材料）。要求思路清晰、观点明确、联系实际，做到有感而发。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（五）评分办法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评分从教学设计、课堂教学、教学反思三部分进行具体评价，评分细则附后（附件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1-3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）。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七、竞赛流程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竞赛分院级初赛和校级决赛两个阶段。院级初赛由各学院自行组织实施，校级决赛由学校统一组织实施。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1.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院级初赛（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日前）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各学院应做好院级初赛选拔工作，成立</w:t>
      </w:r>
      <w:r>
        <w:rPr>
          <w:rFonts w:hint="eastAsia" w:ascii="Times New Roman" w:hAnsi="方正仿宋简体" w:eastAsia="方正仿宋简体" w:cs="Times New Roman"/>
          <w:sz w:val="32"/>
          <w:szCs w:val="32"/>
          <w:shd w:val="clear" w:color="auto" w:fill="FFFFFF"/>
        </w:rPr>
        <w:t>院级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教学竞赛领导小组和专家评审小组具体组织实施。院级初赛采取现场评审的方式，按照评分标准进行评审。初赛的组织过程在学院网站进行宣传报道，初赛结果在全院进行公示。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方正仿宋简体" w:eastAsia="方正仿宋简体" w:cs="Times New Roman"/>
          <w:sz w:val="32"/>
          <w:szCs w:val="32"/>
          <w:shd w:val="clear" w:color="auto" w:fill="FFFFFF"/>
        </w:rPr>
        <w:t>推荐校赛名额：每个学院1人，师范学院2人。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2.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校级决赛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学校组织校级决赛，成立由学校聘请专家组成的评审小组，采取现场评审的方式，按照评分标准进行评审，并对决赛结果在校内进行公示。具体安排另行通知。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八、竞赛材料提交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各学院完成院级初赛后，向竞赛组委会提交院级初赛获奖情况汇总表（附件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-1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）、院级推荐校赛教师信息表（附件</w:t>
      </w:r>
      <w:r>
        <w:rPr>
          <w:rFonts w:hint="eastAsia" w:ascii="Times New Roman" w:hAnsi="方正仿宋简体" w:eastAsia="方正仿宋简体" w:cs="Times New Roman"/>
          <w:sz w:val="32"/>
          <w:szCs w:val="32"/>
          <w:shd w:val="clear" w:color="auto" w:fill="FFFFFF"/>
        </w:rPr>
        <w:t>1-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）、院级初赛工作组织总结或新闻宣传稿（含竞赛现场照片）、推荐校赛教师的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5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个学时教学设计及配套教学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PPT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电子版各一份，汇总发送至邮箱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56030210@163.com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，材料提交截止时间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5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日。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九、竞赛奖励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Cs/>
          <w:sz w:val="32"/>
          <w:szCs w:val="32"/>
          <w:shd w:val="clear" w:color="auto" w:fill="FFFFFF"/>
        </w:rPr>
        <w:t>竞赛设置一、二、三等奖，</w:t>
      </w:r>
      <w:r>
        <w:rPr>
          <w:rFonts w:hint="eastAsia" w:ascii="Times New Roman" w:hAnsi="方正仿宋简体" w:eastAsia="方正仿宋简体" w:cs="Times New Roman"/>
          <w:bCs/>
          <w:sz w:val="32"/>
          <w:szCs w:val="32"/>
          <w:shd w:val="clear" w:color="auto" w:fill="FFFFFF"/>
        </w:rPr>
        <w:t>名额分别为2名、3名、5名，</w:t>
      </w:r>
      <w:r>
        <w:rPr>
          <w:rFonts w:ascii="Times New Roman" w:hAnsi="方正仿宋简体" w:eastAsia="方正仿宋简体" w:cs="Times New Roman"/>
          <w:bCs/>
          <w:sz w:val="32"/>
          <w:szCs w:val="32"/>
          <w:shd w:val="clear" w:color="auto" w:fill="FFFFFF"/>
        </w:rPr>
        <w:t>其余参赛教师为优秀奖，颁发荣誉证书，予以奖励；学校将从决赛获奖教师中择优推荐参加</w:t>
      </w:r>
      <w:r>
        <w:rPr>
          <w:rFonts w:ascii="Times New Roman" w:hAnsi="Times New Roman" w:eastAsia="方正仿宋简体" w:cs="Times New Roman"/>
          <w:bCs/>
          <w:sz w:val="32"/>
          <w:szCs w:val="32"/>
          <w:shd w:val="clear" w:color="auto" w:fill="FFFFFF"/>
        </w:rPr>
        <w:t>2022</w:t>
      </w:r>
      <w:r>
        <w:rPr>
          <w:rFonts w:ascii="Times New Roman" w:hAnsi="方正仿宋简体" w:eastAsia="方正仿宋简体" w:cs="Times New Roman"/>
          <w:bCs/>
          <w:sz w:val="32"/>
          <w:szCs w:val="32"/>
          <w:shd w:val="clear" w:color="auto" w:fill="FFFFFF"/>
        </w:rPr>
        <w:t>年四川省青年教师教学竞赛</w:t>
      </w:r>
      <w:r>
        <w:rPr>
          <w:rFonts w:ascii="Times New Roman" w:hAnsi="Times New Roman" w:eastAsia="方正仿宋简体" w:cs="Times New Roman"/>
          <w:bCs/>
          <w:sz w:val="32"/>
          <w:szCs w:val="32"/>
          <w:shd w:val="clear" w:color="auto" w:fill="FFFFFF"/>
        </w:rPr>
        <w:t>; </w:t>
      </w:r>
      <w:r>
        <w:rPr>
          <w:rFonts w:ascii="Times New Roman" w:hAnsi="方正仿宋简体" w:eastAsia="方正仿宋简体" w:cs="Times New Roman"/>
          <w:bCs/>
          <w:sz w:val="32"/>
          <w:szCs w:val="32"/>
          <w:shd w:val="clear" w:color="auto" w:fill="FFFFFF"/>
        </w:rPr>
        <w:t>竞赛获奖</w:t>
      </w:r>
      <w:r>
        <w:rPr>
          <w:rFonts w:hint="eastAsia" w:ascii="Times New Roman" w:hAnsi="方正仿宋简体" w:eastAsia="方正仿宋简体" w:cs="Times New Roman"/>
          <w:bCs/>
          <w:sz w:val="32"/>
          <w:szCs w:val="32"/>
          <w:shd w:val="clear" w:color="auto" w:fill="FFFFFF"/>
        </w:rPr>
        <w:t>作为下一步岗位聘用、职级职称晋升等的依据之一</w:t>
      </w:r>
      <w:r>
        <w:rPr>
          <w:rFonts w:hint="eastAsia" w:ascii="Times New Roman" w:hAnsi="方正仿宋简体" w:eastAsia="方正仿宋简体" w:cs="Times New Roman"/>
          <w:bCs/>
          <w:sz w:val="32"/>
          <w:szCs w:val="32"/>
          <w:shd w:val="clear" w:color="auto" w:fill="FFFFFF"/>
          <w:lang w:eastAsia="zh-CN"/>
        </w:rPr>
        <w:t>；</w:t>
      </w:r>
      <w:r>
        <w:rPr>
          <w:rFonts w:ascii="Times New Roman" w:hAnsi="方正仿宋简体" w:eastAsia="方正仿宋简体" w:cs="Times New Roman"/>
          <w:bCs/>
          <w:sz w:val="32"/>
          <w:szCs w:val="32"/>
          <w:shd w:val="clear" w:color="auto" w:fill="FFFFFF"/>
        </w:rPr>
        <w:t>获得省级及以上奖项，依据学校职称评定相关文件，对获奖教师职称进行认定；学院竞赛组织和获奖情况将纳入学院年度目标绩效考核。</w:t>
      </w:r>
    </w:p>
    <w:p>
      <w:pPr>
        <w:widowControl/>
        <w:shd w:val="clear" w:color="auto" w:fill="FFFFFF"/>
        <w:ind w:firstLine="643" w:firstLineChars="200"/>
        <w:jc w:val="left"/>
        <w:rPr>
          <w:rFonts w:ascii="Times New Roman" w:hAnsi="Times New Roman" w:eastAsia="方正仿宋简体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b/>
          <w:bCs/>
          <w:sz w:val="32"/>
          <w:szCs w:val="32"/>
          <w:shd w:val="clear" w:color="auto" w:fill="FFFFFF"/>
        </w:rPr>
        <w:t>十、竞赛组委会办公室联系方式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地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 xml:space="preserve">    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址：成都大学教务处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联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系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人：王</w:t>
      </w:r>
      <w:r>
        <w:rPr>
          <w:rFonts w:hint="eastAsia" w:ascii="Times New Roman" w:hAnsi="方正仿宋简体" w:eastAsia="方正仿宋简体" w:cs="Times New Roman"/>
          <w:sz w:val="32"/>
          <w:szCs w:val="32"/>
          <w:shd w:val="clear" w:color="auto" w:fill="FFFFFF"/>
        </w:rPr>
        <w:t>老师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联系电话：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028-84616014</w:t>
      </w:r>
    </w:p>
    <w:p>
      <w:pPr>
        <w:pStyle w:val="6"/>
        <w:shd w:val="clear" w:color="auto" w:fill="FFFFFF"/>
        <w:spacing w:before="0" w:beforeAutospacing="0" w:after="0" w:afterAutospacing="0"/>
        <w:ind w:right="84"/>
        <w:jc w:val="right"/>
        <w:rPr>
          <w:rFonts w:ascii="Times New Roman" w:hAnsi="方正仿宋简体" w:eastAsia="方正仿宋简体" w:cs="Times New Roman"/>
          <w:kern w:val="2"/>
          <w:sz w:val="32"/>
          <w:szCs w:val="32"/>
          <w:shd w:val="clear" w:color="auto" w:fill="FFFFFF"/>
        </w:rPr>
      </w:pPr>
    </w:p>
    <w:p>
      <w:pPr>
        <w:pStyle w:val="6"/>
        <w:shd w:val="clear" w:color="auto" w:fill="FFFFFF"/>
        <w:spacing w:before="0" w:beforeAutospacing="0" w:after="0" w:afterAutospacing="0"/>
        <w:ind w:right="84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方正仿宋简体" w:eastAsia="方正仿宋简体" w:cs="Times New Roman"/>
          <w:kern w:val="2"/>
          <w:sz w:val="32"/>
          <w:szCs w:val="32"/>
          <w:shd w:val="clear" w:color="auto" w:fill="FFFFFF"/>
        </w:rPr>
        <w:t>成都大学</w:t>
      </w:r>
      <w:r>
        <w:rPr>
          <w:rFonts w:ascii="Times New Roman" w:hAnsi="Times New Roman" w:eastAsia="方正仿宋简体" w:cs="Times New Roman"/>
          <w:kern w:val="2"/>
          <w:sz w:val="32"/>
          <w:szCs w:val="32"/>
          <w:shd w:val="clear" w:color="auto" w:fill="FFFFFF"/>
        </w:rPr>
        <w:t>2021</w:t>
      </w:r>
      <w:r>
        <w:rPr>
          <w:rFonts w:ascii="Times New Roman" w:hAnsi="方正仿宋简体" w:eastAsia="方正仿宋简体" w:cs="Times New Roman"/>
          <w:kern w:val="2"/>
          <w:sz w:val="32"/>
          <w:szCs w:val="32"/>
          <w:shd w:val="clear" w:color="auto" w:fill="FFFFFF"/>
        </w:rPr>
        <w:t>年青年教师教学竞赛组织委员会</w:t>
      </w:r>
      <w:r>
        <w:rPr>
          <w:rFonts w:ascii="Times New Roman" w:hAnsi="Times New Roman" w:eastAsia="方正仿宋简体" w:cs="Times New Roman"/>
          <w:sz w:val="32"/>
          <w:szCs w:val="32"/>
        </w:rPr>
        <w:t> 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方正仿宋简体" w:cs="Times New Roman"/>
          <w:kern w:val="2"/>
          <w:sz w:val="32"/>
          <w:szCs w:val="32"/>
          <w:shd w:val="clear" w:color="auto" w:fill="FFFFFF"/>
        </w:rPr>
        <w:t>                                 2021</w:t>
      </w:r>
      <w:r>
        <w:rPr>
          <w:rFonts w:ascii="Times New Roman" w:hAnsi="方正仿宋简体" w:eastAsia="方正仿宋简体" w:cs="Times New Roman"/>
          <w:kern w:val="2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shd w:val="clear" w:color="auto" w:fill="FFFFFF"/>
        </w:rPr>
        <w:t>10</w:t>
      </w:r>
      <w:r>
        <w:rPr>
          <w:rFonts w:ascii="Times New Roman" w:hAnsi="方正仿宋简体" w:eastAsia="方正仿宋简体" w:cs="Times New Roman"/>
          <w:kern w:val="2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shd w:val="clear" w:color="auto" w:fill="FFFFFF"/>
        </w:rPr>
        <w:t>2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ascii="Times New Roman" w:hAnsi="方正仿宋简体" w:eastAsia="方正仿宋简体" w:cs="Times New Roman"/>
          <w:kern w:val="2"/>
          <w:sz w:val="32"/>
          <w:szCs w:val="32"/>
          <w:shd w:val="clear" w:color="auto" w:fill="FFFFFF"/>
        </w:rPr>
        <w:t>日</w:t>
      </w:r>
      <w:r>
        <w:rPr>
          <w:rFonts w:ascii="Times New Roman" w:hAnsi="Times New Roman" w:eastAsia="方正仿宋简体" w:cs="Times New Roman"/>
          <w:kern w:val="2"/>
          <w:sz w:val="32"/>
          <w:szCs w:val="32"/>
          <w:shd w:val="clear" w:color="auto" w:fill="FFFFFF"/>
        </w:rPr>
        <w:t xml:space="preserve">  </w:t>
      </w: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ind w:firstLine="640" w:firstLineChars="200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附件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:</w:t>
      </w:r>
    </w:p>
    <w:p>
      <w:pPr>
        <w:widowControl/>
        <w:shd w:val="clear" w:color="auto" w:fill="FFFFFF"/>
        <w:ind w:firstLine="707" w:firstLineChars="221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1-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1.2021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年青年教师教学竞赛院级初赛获奖情况汇总表</w:t>
      </w:r>
    </w:p>
    <w:p>
      <w:pPr>
        <w:widowControl/>
        <w:shd w:val="clear" w:color="auto" w:fill="FFFFFF"/>
        <w:ind w:firstLine="707" w:firstLineChars="221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1-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2.2021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年青年教师教学竞赛院级推荐校赛教师信息表</w:t>
      </w:r>
    </w:p>
    <w:p>
      <w:pPr>
        <w:widowControl/>
        <w:shd w:val="clear" w:color="auto" w:fill="FFFFFF"/>
        <w:ind w:firstLine="707" w:firstLineChars="221"/>
        <w:jc w:val="left"/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1-</w:t>
      </w:r>
      <w:r>
        <w:rPr>
          <w:rFonts w:ascii="Times New Roman" w:hAnsi="Times New Roman" w:eastAsia="方正仿宋简体" w:cs="Times New Roman"/>
          <w:sz w:val="32"/>
          <w:szCs w:val="32"/>
          <w:shd w:val="clear" w:color="auto" w:fill="FFFFFF"/>
        </w:rPr>
        <w:t>3.2021</w:t>
      </w:r>
      <w:r>
        <w:rPr>
          <w:rFonts w:ascii="Times New Roman" w:hAnsi="方正仿宋简体" w:eastAsia="方正仿宋简体" w:cs="Times New Roman"/>
          <w:sz w:val="32"/>
          <w:szCs w:val="32"/>
          <w:shd w:val="clear" w:color="auto" w:fill="FFFFFF"/>
        </w:rPr>
        <w:t>年青年教师教学竞赛评分细则</w:t>
      </w:r>
    </w:p>
    <w:p>
      <w:pPr>
        <w:pStyle w:val="2"/>
        <w:spacing w:before="0" w:after="0" w:line="240" w:lineRule="auto"/>
        <w:rPr>
          <w:rFonts w:ascii="Times New Roman" w:hAnsi="Times New Roman" w:eastAsia="方正仿宋简体" w:cs="Times New Roman"/>
          <w:b w:val="0"/>
          <w:bCs w:val="0"/>
        </w:rPr>
      </w:pPr>
      <w:r>
        <w:rPr>
          <w:rFonts w:ascii="Times New Roman" w:hAnsi="Times New Roman" w:eastAsia="方正仿宋简体" w:cs="Times New Roman"/>
          <w:b w:val="0"/>
          <w:bCs w:val="0"/>
        </w:rPr>
        <w:t> </w:t>
      </w:r>
    </w:p>
    <w:p>
      <w:pPr>
        <w:pStyle w:val="6"/>
        <w:shd w:val="clear" w:color="auto" w:fill="FFFFFF"/>
        <w:wordWrap w:val="0"/>
        <w:spacing w:before="0" w:beforeAutospacing="0" w:after="0" w:afterAutospacing="0"/>
        <w:ind w:right="84"/>
        <w:jc w:val="right"/>
        <w:rPr>
          <w:rFonts w:ascii="Times New Roman" w:hAnsi="Times New Roman" w:eastAsia="方正仿宋简体" w:cs="Times New Roman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shd w:val="clear" w:color="auto" w:fill="FFFFFF"/>
        </w:rPr>
        <w:t xml:space="preserve">       </w:t>
      </w:r>
    </w:p>
    <w:p>
      <w:pPr>
        <w:ind w:firstLine="560" w:firstLineChars="200"/>
        <w:rPr>
          <w:rFonts w:ascii="Times New Roman" w:hAnsi="Times New Roman" w:eastAsia="方正仿宋简体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E79E0"/>
    <w:rsid w:val="000C266E"/>
    <w:rsid w:val="00104F0B"/>
    <w:rsid w:val="00145EFD"/>
    <w:rsid w:val="00153AEC"/>
    <w:rsid w:val="002344AD"/>
    <w:rsid w:val="00263F9C"/>
    <w:rsid w:val="003606A8"/>
    <w:rsid w:val="00371C98"/>
    <w:rsid w:val="003A6B64"/>
    <w:rsid w:val="003A768B"/>
    <w:rsid w:val="0054799B"/>
    <w:rsid w:val="005673B0"/>
    <w:rsid w:val="005F2014"/>
    <w:rsid w:val="00683DBB"/>
    <w:rsid w:val="00704630"/>
    <w:rsid w:val="0079741B"/>
    <w:rsid w:val="007F21ED"/>
    <w:rsid w:val="007F2338"/>
    <w:rsid w:val="00895DBC"/>
    <w:rsid w:val="008D3143"/>
    <w:rsid w:val="008D66D9"/>
    <w:rsid w:val="009E0D9B"/>
    <w:rsid w:val="009F7939"/>
    <w:rsid w:val="00A45516"/>
    <w:rsid w:val="00AE6EAE"/>
    <w:rsid w:val="00B669EE"/>
    <w:rsid w:val="00BB3ED0"/>
    <w:rsid w:val="00BD49C2"/>
    <w:rsid w:val="00D27D73"/>
    <w:rsid w:val="00D422D3"/>
    <w:rsid w:val="00D84F30"/>
    <w:rsid w:val="00DE79E0"/>
    <w:rsid w:val="00E03355"/>
    <w:rsid w:val="00EB0CDD"/>
    <w:rsid w:val="00EC5A82"/>
    <w:rsid w:val="00FF476A"/>
    <w:rsid w:val="0B5C34AD"/>
    <w:rsid w:val="50713212"/>
    <w:rsid w:val="51DA671A"/>
    <w:rsid w:val="69B02EB5"/>
    <w:rsid w:val="70804FC4"/>
    <w:rsid w:val="7DE6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3 Char"/>
    <w:basedOn w:val="8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2">
    <w:name w:val="标题 2 Char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页眉 Char"/>
    <w:basedOn w:val="8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366</Words>
  <Characters>2092</Characters>
  <Lines>17</Lines>
  <Paragraphs>4</Paragraphs>
  <TotalTime>0</TotalTime>
  <ScaleCrop>false</ScaleCrop>
  <LinksUpToDate>false</LinksUpToDate>
  <CharactersWithSpaces>2454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2021-09-23T01:41:00Z</dcterms:created>
  <dc:creator>教务处（招生办公室）</dc:creator>
  <cp:lastModifiedBy>陈熹乐</cp:lastModifiedBy>
  <dcterms:modified xsi:type="dcterms:W3CDTF">2021-10-26T09:11:15Z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3524D8108DF64F31A0BA20510A3AFE17</vt:lpwstr>
  </property>
</Properties>
</file>