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</w:t>
      </w:r>
      <w:r>
        <w:rPr>
          <w:rFonts w:hint="eastAsia" w:ascii="Times New Roman" w:hAnsi="Times New Roman" w:eastAsia="方正小标宋简体"/>
          <w:sz w:val="36"/>
          <w:szCs w:val="36"/>
        </w:rPr>
        <w:t>外国语</w:t>
      </w:r>
      <w:r>
        <w:rPr>
          <w:rFonts w:ascii="Times New Roman" w:hAnsi="Times New Roman" w:eastAsia="方正小标宋简体"/>
          <w:sz w:val="36"/>
          <w:szCs w:val="36"/>
        </w:rPr>
        <w:t>学院</w:t>
      </w:r>
    </w:p>
    <w:p>
      <w:pPr>
        <w:pStyle w:val="7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sz w:val="36"/>
          <w:szCs w:val="36"/>
        </w:rPr>
        <w:t>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1</w:t>
      </w:r>
      <w:r>
        <w:rPr>
          <w:rFonts w:ascii="Times New Roman" w:hAnsi="Times New Roman" w:eastAsia="方正小标宋简体"/>
          <w:sz w:val="36"/>
          <w:szCs w:val="36"/>
        </w:rPr>
        <w:t>级本科学生转专业工作方案</w:t>
      </w:r>
    </w:p>
    <w:p>
      <w:pPr>
        <w:pStyle w:val="8"/>
        <w:spacing w:line="360" w:lineRule="auto"/>
        <w:ind w:firstLine="0" w:firstLineChars="0"/>
        <w:jc w:val="distribute"/>
        <w:rPr>
          <w:rFonts w:ascii="Times New Roman" w:hAnsi="Times New Roman" w:eastAsia="方正仿宋简体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方正仿宋简体" w:cs="Times New Roman"/>
          <w:sz w:val="28"/>
          <w:szCs w:val="28"/>
        </w:rPr>
        <w:t>为了深化教育教学改革，体现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“</w:t>
      </w:r>
      <w:r>
        <w:rPr>
          <w:rFonts w:ascii="Times New Roman" w:hAnsi="Times New Roman" w:eastAsia="方正仿宋简体" w:cs="Times New Roman"/>
          <w:sz w:val="28"/>
          <w:szCs w:val="28"/>
        </w:rPr>
        <w:t>以生为本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”</w:t>
      </w:r>
      <w:r>
        <w:rPr>
          <w:rFonts w:ascii="Times New Roman" w:hAnsi="Times New Roman" w:eastAsia="方正仿宋简体" w:cs="Times New Roman"/>
          <w:sz w:val="28"/>
          <w:szCs w:val="28"/>
        </w:rPr>
        <w:t>的教育理念，充分调动学生学习积极性，促进学生个性化发展，体现教育公平性原则，根据《成都大学本科学生转专业规定（2019年修订）》（成大教〔2019〕108号）文件精神，结合我院教学工作实际情况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，</w:t>
      </w:r>
      <w:r>
        <w:rPr>
          <w:rFonts w:ascii="Times New Roman" w:hAnsi="Times New Roman" w:eastAsia="方正仿宋简体" w:cs="Times New Roman"/>
          <w:sz w:val="28"/>
          <w:szCs w:val="28"/>
        </w:rPr>
        <w:t>特制定本方案。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一、转专业工作组名单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组长：李萍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杨儒平</w:t>
      </w:r>
      <w:r>
        <w:rPr>
          <w:rFonts w:eastAsia="方正仿宋简体"/>
          <w:sz w:val="28"/>
          <w:szCs w:val="28"/>
        </w:rPr>
        <w:t xml:space="preserve"> </w:t>
      </w:r>
      <w:r>
        <w:rPr>
          <w:rFonts w:hint="eastAsia" w:eastAsia="方正仿宋简体"/>
          <w:sz w:val="28"/>
          <w:szCs w:val="28"/>
          <w:lang w:val="en-US" w:eastAsia="zh-CN"/>
        </w:rPr>
        <w:t>杨蓓</w:t>
      </w:r>
      <w:r>
        <w:rPr>
          <w:rFonts w:hint="eastAsia" w:eastAsia="方正仿宋简体"/>
          <w:sz w:val="28"/>
          <w:szCs w:val="28"/>
        </w:rPr>
        <w:t xml:space="preserve"> </w:t>
      </w:r>
      <w:r>
        <w:rPr>
          <w:rFonts w:eastAsia="方正仿宋简体"/>
          <w:sz w:val="28"/>
          <w:szCs w:val="28"/>
        </w:rPr>
        <w:t xml:space="preserve">周怡乔 </w:t>
      </w:r>
      <w:r>
        <w:rPr>
          <w:rFonts w:hint="eastAsia" w:eastAsia="方正仿宋简体"/>
          <w:sz w:val="28"/>
          <w:szCs w:val="28"/>
          <w:lang w:val="en-US" w:eastAsia="zh-CN"/>
        </w:rPr>
        <w:t>林艺佳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秘书：朱月玲</w:t>
      </w:r>
    </w:p>
    <w:p>
      <w:pPr>
        <w:snapToGrid w:val="0"/>
        <w:ind w:firstLine="560" w:firstLineChars="200"/>
        <w:jc w:val="left"/>
        <w:rPr>
          <w:rFonts w:hint="eastAsia" w:eastAsia="方正仿宋简体"/>
          <w:sz w:val="28"/>
          <w:szCs w:val="28"/>
          <w:lang w:eastAsia="zh-CN"/>
        </w:rPr>
      </w:pPr>
      <w:r>
        <w:rPr>
          <w:rFonts w:eastAsia="方正仿宋简体"/>
          <w:sz w:val="28"/>
          <w:szCs w:val="28"/>
        </w:rPr>
        <w:t>纪律监督：</w:t>
      </w:r>
      <w:r>
        <w:rPr>
          <w:rFonts w:hint="eastAsia" w:eastAsia="方正仿宋简体"/>
          <w:sz w:val="28"/>
          <w:szCs w:val="28"/>
          <w:lang w:val="en-US" w:eastAsia="zh-CN"/>
        </w:rPr>
        <w:t>张亮</w:t>
      </w:r>
    </w:p>
    <w:p>
      <w:pPr>
        <w:pStyle w:val="7"/>
        <w:spacing w:beforeLines="50" w:afterLines="50" w:line="240" w:lineRule="auto"/>
        <w:ind w:firstLine="0" w:firstLineChars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5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2841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5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649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165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英语</w:t>
            </w:r>
          </w:p>
        </w:tc>
        <w:tc>
          <w:tcPr>
            <w:tcW w:w="284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48</w:t>
            </w:r>
          </w:p>
        </w:tc>
        <w:tc>
          <w:tcPr>
            <w:tcW w:w="2649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65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商务英语</w:t>
            </w:r>
          </w:p>
        </w:tc>
        <w:tc>
          <w:tcPr>
            <w:tcW w:w="284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24</w:t>
            </w:r>
          </w:p>
        </w:tc>
        <w:tc>
          <w:tcPr>
            <w:tcW w:w="2649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65" w:type="dxa"/>
          </w:tcPr>
          <w:p>
            <w:pPr>
              <w:pStyle w:val="7"/>
              <w:spacing w:line="240" w:lineRule="auto"/>
              <w:ind w:firstLine="0" w:firstLineChars="0"/>
              <w:rPr>
                <w:rFonts w:hint="eastAsia" w:ascii="Times New Roman" w:hAnsi="Times New Roman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  <w:lang w:val="en-US" w:eastAsia="zh-CN"/>
              </w:rPr>
              <w:t>泰语</w:t>
            </w:r>
          </w:p>
        </w:tc>
        <w:tc>
          <w:tcPr>
            <w:tcW w:w="284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649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三</w:t>
      </w:r>
      <w:r>
        <w:rPr>
          <w:rFonts w:eastAsia="黑体"/>
          <w:sz w:val="28"/>
          <w:szCs w:val="32"/>
        </w:rPr>
        <w:t>、</w:t>
      </w:r>
      <w:r>
        <w:rPr>
          <w:rFonts w:hint="eastAsia" w:eastAsia="黑体"/>
          <w:sz w:val="28"/>
          <w:szCs w:val="32"/>
          <w:lang w:val="en-US" w:eastAsia="zh-CN"/>
        </w:rPr>
        <w:t>英语和商务英语专业</w:t>
      </w:r>
      <w:r>
        <w:rPr>
          <w:rFonts w:eastAsia="黑体"/>
          <w:sz w:val="28"/>
          <w:szCs w:val="32"/>
        </w:rPr>
        <w:t>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eastAsia="方正仿宋简体"/>
          <w:b/>
          <w:sz w:val="28"/>
          <w:szCs w:val="28"/>
        </w:rPr>
        <w:t>（一）考核形式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考核采取闭卷笔试和面试相结合的方式。考核成绩采取百分制计分。其中，笔试成绩占70%，面试成绩占30%。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（二）</w:t>
      </w:r>
      <w:r>
        <w:rPr>
          <w:rFonts w:eastAsia="方正仿宋简体"/>
          <w:b/>
          <w:sz w:val="28"/>
          <w:szCs w:val="28"/>
        </w:rPr>
        <w:t>考核内容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笔试考核大学英语，包括六项内容：听力理解、词汇与语法结构、阅读理解、完型填空、英译汉和短文写作。具体题型、分值如下：</w:t>
      </w:r>
    </w:p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722"/>
        <w:gridCol w:w="1800"/>
        <w:gridCol w:w="901"/>
        <w:gridCol w:w="899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考试项目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小题数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计分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小题分值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考试时间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试题形式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1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听力理解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A部分(对话)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1分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B部分(短文)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5题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1分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2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语法结构与词汇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0.5分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3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III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阅读理解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40分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35分钟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4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IV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完型填空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5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V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英译汉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4题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2.5分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6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VI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短文写作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30分钟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英文写作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40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合      计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70题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120分钟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</w:tr>
    </w:tbl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面试内容采取综合面试方式考核学生逻辑思维、语言表达等综合素质。评分标准如下：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评分要素</w:t>
            </w:r>
          </w:p>
        </w:tc>
        <w:tc>
          <w:tcPr>
            <w:tcW w:w="4498" w:type="dxa"/>
            <w:gridSpan w:val="4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参考标准</w:t>
            </w:r>
          </w:p>
        </w:tc>
        <w:tc>
          <w:tcPr>
            <w:tcW w:w="1218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1218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仪表仪态（10分）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7-8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5-6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1-4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心理素质（10分）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7-8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5-6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1-4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交流沟通（20分）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17-20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13-16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1-8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思维品质（20分）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17-20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13-16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1-8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语言表达（40分）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33-40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25-32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17-24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1-16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</w:tbl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</w:t>
      </w:r>
      <w:r>
        <w:rPr>
          <w:rFonts w:hint="eastAsia" w:eastAsia="黑体"/>
          <w:sz w:val="28"/>
          <w:szCs w:val="32"/>
          <w:lang w:val="en-US" w:eastAsia="zh-CN"/>
        </w:rPr>
        <w:t>泰语专业</w:t>
      </w:r>
      <w:r>
        <w:rPr>
          <w:rFonts w:eastAsia="黑体"/>
          <w:sz w:val="28"/>
          <w:szCs w:val="32"/>
        </w:rPr>
        <w:t>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eastAsia="方正仿宋简体"/>
          <w:b/>
          <w:sz w:val="28"/>
          <w:szCs w:val="28"/>
        </w:rPr>
        <w:t>（一）考核形式</w:t>
      </w:r>
    </w:p>
    <w:p>
      <w:pPr>
        <w:spacing w:line="240" w:lineRule="auto"/>
        <w:ind w:firstLine="560" w:firstLineChars="200"/>
        <w:jc w:val="left"/>
        <w:rPr>
          <w:rFonts w:eastAsia="方正仿宋简体"/>
          <w:sz w:val="28"/>
          <w:szCs w:val="28"/>
          <w:highlight w:val="none"/>
        </w:rPr>
      </w:pPr>
      <w:r>
        <w:rPr>
          <w:rFonts w:hint="eastAsia" w:ascii="方正仿宋简体" w:eastAsia="方正仿宋简体"/>
          <w:sz w:val="28"/>
          <w:szCs w:val="28"/>
          <w:highlight w:val="none"/>
          <w:lang w:val="en-US" w:eastAsia="zh-Hans"/>
        </w:rPr>
        <w:t>泰语专业</w:t>
      </w:r>
      <w:r>
        <w:rPr>
          <w:rFonts w:ascii="方正仿宋简体" w:eastAsia="方正仿宋简体"/>
          <w:sz w:val="28"/>
          <w:szCs w:val="28"/>
          <w:highlight w:val="none"/>
        </w:rPr>
        <w:t>采用面试的考核形式，面试内容为学生综合素质、专业</w:t>
      </w:r>
      <w:r>
        <w:rPr>
          <w:rFonts w:hint="eastAsia" w:ascii="方正仿宋简体" w:eastAsia="方正仿宋简体"/>
          <w:sz w:val="28"/>
          <w:szCs w:val="28"/>
          <w:highlight w:val="none"/>
          <w:lang w:val="en-US" w:eastAsia="zh-Hans"/>
        </w:rPr>
        <w:t>认知</w:t>
      </w:r>
      <w:r>
        <w:rPr>
          <w:rFonts w:ascii="方正仿宋简体" w:eastAsia="方正仿宋简体"/>
          <w:sz w:val="28"/>
          <w:szCs w:val="28"/>
          <w:highlight w:val="none"/>
        </w:rPr>
        <w:t>，根据学生回答问题的情况，判断其掌握专业</w:t>
      </w:r>
      <w:r>
        <w:rPr>
          <w:rFonts w:hint="eastAsia" w:ascii="方正仿宋简体" w:eastAsia="方正仿宋简体"/>
          <w:sz w:val="28"/>
          <w:szCs w:val="28"/>
          <w:highlight w:val="none"/>
          <w:lang w:val="en-US" w:eastAsia="zh-Hans"/>
        </w:rPr>
        <w:t>专业认知</w:t>
      </w:r>
      <w:r>
        <w:rPr>
          <w:rFonts w:ascii="方正仿宋简体" w:eastAsia="方正仿宋简体"/>
          <w:sz w:val="28"/>
          <w:szCs w:val="28"/>
          <w:highlight w:val="none"/>
        </w:rPr>
        <w:t>和口头表达能力、分析问题能力、临场应变能力的高低。面试成绩采用百分制记分，总分为</w:t>
      </w:r>
      <w:r>
        <w:rPr>
          <w:rFonts w:eastAsia="方正仿宋简体"/>
          <w:sz w:val="28"/>
          <w:szCs w:val="28"/>
          <w:highlight w:val="none"/>
        </w:rPr>
        <w:t>100</w:t>
      </w:r>
      <w:r>
        <w:rPr>
          <w:rFonts w:ascii="方正仿宋简体" w:eastAsia="方正仿宋简体"/>
          <w:sz w:val="28"/>
          <w:szCs w:val="28"/>
          <w:highlight w:val="none"/>
        </w:rPr>
        <w:t>分。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（二）</w:t>
      </w:r>
      <w:r>
        <w:rPr>
          <w:rFonts w:eastAsia="方正仿宋简体"/>
          <w:b/>
          <w:sz w:val="28"/>
          <w:szCs w:val="28"/>
        </w:rPr>
        <w:t>考核内容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  <w:highlight w:val="none"/>
        </w:rPr>
      </w:pPr>
      <w:r>
        <w:rPr>
          <w:rFonts w:eastAsia="方正仿宋简体"/>
          <w:sz w:val="28"/>
          <w:szCs w:val="28"/>
          <w:highlight w:val="none"/>
        </w:rPr>
        <w:t>面试：思想政治道德素养考核、对转入专业的认知和转专业理由、知识能力素质。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  <w:highlight w:val="none"/>
        </w:rPr>
      </w:pPr>
      <w:r>
        <w:rPr>
          <w:rFonts w:eastAsia="方正仿宋简体"/>
          <w:sz w:val="28"/>
          <w:szCs w:val="28"/>
          <w:highlight w:val="none"/>
        </w:rPr>
        <w:t>面试评分标准见下表</w:t>
      </w:r>
      <w:r>
        <w:rPr>
          <w:rFonts w:hint="eastAsia" w:eastAsia="方正仿宋简体"/>
          <w:sz w:val="28"/>
          <w:szCs w:val="28"/>
          <w:highlight w:val="none"/>
        </w:rPr>
        <w:t>：</w:t>
      </w:r>
    </w:p>
    <w:tbl>
      <w:tblPr>
        <w:tblStyle w:val="4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396"/>
        <w:gridCol w:w="1175"/>
        <w:gridCol w:w="762"/>
        <w:gridCol w:w="1417"/>
        <w:gridCol w:w="1500"/>
        <w:gridCol w:w="147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42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Cs w:val="21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Cs w:val="21"/>
                <w:highlight w:val="none"/>
              </w:rPr>
              <w:t>专业综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Cs w:val="21"/>
                <w:highlight w:val="none"/>
              </w:rPr>
              <w:t>合能力</w:t>
            </w:r>
          </w:p>
        </w:tc>
        <w:tc>
          <w:tcPr>
            <w:tcW w:w="1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考核项目</w:t>
            </w:r>
          </w:p>
        </w:tc>
        <w:tc>
          <w:tcPr>
            <w:tcW w:w="7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总分100分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优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良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合格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自我介绍部分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20-16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15-8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7-4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3-0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39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自我介绍表述清晰，详尽，语言表达能力好，条理清楚。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自我介绍表述较为清晰，详尽，语言表达能力较好，条理较清楚。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自我介绍表述一般，不够详尽，语言表达能力尚可，条理一般。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转入专业的认识和转专业理由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40-30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29-20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19-10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1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39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对相关专业认识具有一定深度，逻辑性好，转专业理由较为充分，对未来有一定想法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能部分了解相关专业情况，具有一定逻辑性，转专业理由一般，对未来想法一般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  <w:t>知识、能力、素质考查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40-30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29-20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19-10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421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39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能及时准确回答评委有关转入专业的提问，有创新思维和自我分析解决问题能力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能较准确回答评委有关转入专业的提问，有一定创新思维和自我分析解决问题能力</w:t>
            </w:r>
          </w:p>
        </w:tc>
        <w:tc>
          <w:tcPr>
            <w:tcW w:w="1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能及时回答评委有关转入专业的提问，但准确性一般，有一定创新思维</w:t>
            </w:r>
          </w:p>
        </w:tc>
        <w:tc>
          <w:tcPr>
            <w:tcW w:w="1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 w:hRule="atLeast"/>
          <w:jc w:val="center"/>
        </w:trPr>
        <w:tc>
          <w:tcPr>
            <w:tcW w:w="8521" w:type="dxa"/>
            <w:gridSpan w:val="8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  <w:highlight w:val="none"/>
              </w:rPr>
              <w:t>备注：每位转专业学生自我陈述3分钟；考核小组提问3分钟</w:t>
            </w:r>
          </w:p>
        </w:tc>
      </w:tr>
    </w:tbl>
    <w:p>
      <w:pPr>
        <w:ind w:firstLine="560" w:firstLineChars="200"/>
        <w:jc w:val="left"/>
        <w:rPr>
          <w:rFonts w:hint="eastAsia" w:eastAsia="方正仿宋简体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学院转专业工作流程</w:t>
      </w:r>
      <w:r>
        <w:rPr>
          <w:rFonts w:eastAsia="方正仿宋简体"/>
          <w:sz w:val="28"/>
          <w:szCs w:val="28"/>
        </w:rPr>
        <w:t>以教务处</w:t>
      </w:r>
      <w:r>
        <w:rPr>
          <w:rFonts w:hint="eastAsia" w:eastAsia="方正仿宋简体"/>
          <w:sz w:val="28"/>
          <w:szCs w:val="28"/>
          <w:lang w:eastAsia="zh-CN"/>
        </w:rPr>
        <w:t>《</w:t>
      </w:r>
      <w:r>
        <w:rPr>
          <w:rFonts w:eastAsia="方正仿宋简体"/>
          <w:sz w:val="28"/>
          <w:szCs w:val="28"/>
        </w:rPr>
        <w:t>关于做好20</w:t>
      </w:r>
      <w:r>
        <w:rPr>
          <w:rFonts w:hint="eastAsia" w:eastAsia="方正仿宋简体"/>
          <w:sz w:val="28"/>
          <w:szCs w:val="28"/>
        </w:rPr>
        <w:t>2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eastAsia="方正仿宋简体"/>
          <w:sz w:val="28"/>
          <w:szCs w:val="28"/>
        </w:rPr>
        <w:t>级学生转专业工作的通知</w:t>
      </w:r>
      <w:r>
        <w:rPr>
          <w:rFonts w:hint="eastAsia" w:eastAsia="方正仿宋简体"/>
          <w:sz w:val="28"/>
          <w:szCs w:val="28"/>
          <w:lang w:eastAsia="zh-CN"/>
        </w:rPr>
        <w:t>》</w:t>
      </w:r>
      <w:r>
        <w:rPr>
          <w:rFonts w:eastAsia="方正仿宋简体"/>
          <w:sz w:val="28"/>
          <w:szCs w:val="28"/>
        </w:rPr>
        <w:t>为准。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五</w:t>
      </w:r>
      <w:r>
        <w:rPr>
          <w:rFonts w:eastAsia="黑体"/>
          <w:sz w:val="28"/>
          <w:szCs w:val="32"/>
        </w:rPr>
        <w:t>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咨询电话：84616619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咨询邮箱：wgyxyjw@163.com</w:t>
      </w:r>
      <w:bookmarkStart w:id="0" w:name="_GoBack"/>
      <w:bookmarkEnd w:id="0"/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六</w:t>
      </w:r>
      <w:r>
        <w:rPr>
          <w:rFonts w:eastAsia="黑体"/>
          <w:sz w:val="28"/>
          <w:szCs w:val="32"/>
        </w:rPr>
        <w:t>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投诉电话：84616612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七</w:t>
      </w:r>
      <w:r>
        <w:rPr>
          <w:rFonts w:eastAsia="黑体"/>
          <w:sz w:val="28"/>
          <w:szCs w:val="32"/>
        </w:rPr>
        <w:t>、本方案未尽事宜，由外国语学院转专业工作小组决议为准</w:t>
      </w:r>
      <w:r>
        <w:rPr>
          <w:rFonts w:hint="eastAsia" w:eastAsia="黑体"/>
          <w:sz w:val="28"/>
          <w:szCs w:val="32"/>
        </w:rPr>
        <w:t>。</w:t>
      </w:r>
    </w:p>
    <w:p>
      <w:pPr>
        <w:spacing w:beforeLines="50"/>
        <w:jc w:val="center"/>
        <w:rPr>
          <w:rFonts w:hint="eastAsia" w:eastAsia="黑体"/>
          <w:sz w:val="28"/>
          <w:szCs w:val="32"/>
        </w:rPr>
      </w:pPr>
      <w:r>
        <w:rPr>
          <w:rFonts w:hint="eastAsia" w:eastAsia="黑体"/>
          <w:sz w:val="28"/>
          <w:szCs w:val="32"/>
          <w:lang w:val="en-US" w:eastAsia="zh-CN"/>
        </w:rPr>
        <w:t xml:space="preserve">                                            </w:t>
      </w:r>
      <w:r>
        <w:rPr>
          <w:rFonts w:eastAsia="黑体"/>
          <w:sz w:val="28"/>
          <w:szCs w:val="32"/>
        </w:rPr>
        <w:t>外国语学院</w:t>
      </w:r>
    </w:p>
    <w:p>
      <w:pPr>
        <w:jc w:val="right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2021年</w:t>
      </w:r>
      <w:r>
        <w:rPr>
          <w:rFonts w:hint="eastAsia" w:eastAsia="黑体"/>
          <w:sz w:val="28"/>
          <w:szCs w:val="32"/>
          <w:lang w:val="en-US" w:eastAsia="zh-CN"/>
        </w:rPr>
        <w:t>12</w:t>
      </w:r>
      <w:r>
        <w:rPr>
          <w:rFonts w:hint="eastAsia" w:eastAsia="黑体"/>
          <w:sz w:val="28"/>
          <w:szCs w:val="32"/>
        </w:rPr>
        <w:t>月</w:t>
      </w:r>
      <w:r>
        <w:rPr>
          <w:rFonts w:hint="eastAsia" w:eastAsia="黑体"/>
          <w:sz w:val="28"/>
          <w:szCs w:val="32"/>
          <w:lang w:val="en-US" w:eastAsia="zh-CN"/>
        </w:rPr>
        <w:t>20</w:t>
      </w:r>
      <w:r>
        <w:rPr>
          <w:rFonts w:hint="eastAsia" w:eastAsia="黑体"/>
          <w:sz w:val="28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E1MTY1MjW2tDCzMDBQ0lEKTi0uzszPAykwrAUAPoOgSywAAAA="/>
  </w:docVars>
  <w:rsids>
    <w:rsidRoot w:val="003512A1"/>
    <w:rsid w:val="00213720"/>
    <w:rsid w:val="003000FB"/>
    <w:rsid w:val="003512A1"/>
    <w:rsid w:val="00365E9E"/>
    <w:rsid w:val="00564DED"/>
    <w:rsid w:val="00694E66"/>
    <w:rsid w:val="0075687F"/>
    <w:rsid w:val="04E33527"/>
    <w:rsid w:val="369C2BCA"/>
    <w:rsid w:val="39D100AD"/>
    <w:rsid w:val="56D41B11"/>
    <w:rsid w:val="6FA2219F"/>
    <w:rsid w:val="74A3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174</Words>
  <Characters>995</Characters>
  <Lines>8</Lines>
  <Paragraphs>2</Paragraphs>
  <TotalTime>14</TotalTime>
  <ScaleCrop>false</ScaleCrop>
  <LinksUpToDate>false</LinksUpToDate>
  <CharactersWithSpaces>1167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2021-01-06T00:50:00Z</dcterms:created>
  <dc:creator>个人用户</dc:creator>
  <cp:lastModifiedBy>dell</cp:lastModifiedBy>
  <cp:lastPrinted>2021-12-16T07:35:00Z</cp:lastPrinted>
  <dcterms:modified xsi:type="dcterms:W3CDTF">2021-12-17T02:32:15Z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8DBE5BD28D02467382A5D342C2DBF8B8</vt:lpwstr>
  </property>
</Properties>
</file>