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08" w:rsidRPr="008A5B08" w:rsidRDefault="008A5B08" w:rsidP="008A5B08">
      <w:pPr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</w:pPr>
      <w:r w:rsidRPr="008A5B08"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  <w:t>附件</w:t>
      </w:r>
      <w:r w:rsidRPr="008A5B08">
        <w:rPr>
          <w:rFonts w:ascii="方正黑体简体" w:eastAsia="方正黑体简体" w:hAnsi="Times New Roman" w:cs="Times New Roman" w:hint="eastAsia"/>
          <w:bCs/>
          <w:kern w:val="0"/>
          <w:sz w:val="32"/>
          <w:szCs w:val="32"/>
        </w:rPr>
        <w:t>3</w:t>
      </w:r>
      <w:r w:rsidRPr="008A5B08">
        <w:rPr>
          <w:rFonts w:ascii="方正黑体简体" w:eastAsia="方正黑体简体" w:hAnsi="Times New Roman" w:cs="Times New Roman"/>
          <w:bCs/>
          <w:kern w:val="0"/>
          <w:sz w:val="32"/>
          <w:szCs w:val="32"/>
        </w:rPr>
        <w:t>：</w:t>
      </w:r>
    </w:p>
    <w:p w:rsidR="008A5B08" w:rsidRPr="008A5B08" w:rsidRDefault="008A5B08" w:rsidP="008A5B08">
      <w:pPr>
        <w:spacing w:line="360" w:lineRule="atLeast"/>
        <w:jc w:val="center"/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</w:pPr>
    </w:p>
    <w:p w:rsidR="008A5B08" w:rsidRPr="008A5B08" w:rsidRDefault="008A5B08" w:rsidP="008A5B08">
      <w:pPr>
        <w:spacing w:line="360" w:lineRule="atLeast"/>
        <w:jc w:val="center"/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</w:pPr>
      <w:r w:rsidRPr="008A5B08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成都学院</w:t>
      </w:r>
      <w:r w:rsidRPr="008A5B08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2017</w:t>
      </w:r>
      <w:r w:rsidRPr="008A5B08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年</w:t>
      </w:r>
      <w:r w:rsidRPr="008A5B08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“</w:t>
      </w:r>
      <w:r w:rsidRPr="008A5B08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专升本</w:t>
      </w:r>
      <w:r w:rsidRPr="008A5B08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”</w:t>
      </w:r>
      <w:r w:rsidRPr="008A5B08">
        <w:rPr>
          <w:rFonts w:ascii="Times New Roman" w:eastAsia="方正小标宋简体" w:hAnsi="Times New Roman" w:cs="Times New Roman"/>
          <w:bCs/>
          <w:spacing w:val="-20"/>
          <w:kern w:val="0"/>
          <w:sz w:val="32"/>
          <w:szCs w:val="32"/>
        </w:rPr>
        <w:t>专业对照及考试科目一览表</w:t>
      </w:r>
    </w:p>
    <w:tbl>
      <w:tblPr>
        <w:tblW w:w="9600" w:type="dxa"/>
        <w:tblInd w:w="-318" w:type="dxa"/>
        <w:tblLook w:val="04A0"/>
      </w:tblPr>
      <w:tblGrid>
        <w:gridCol w:w="2760"/>
        <w:gridCol w:w="2920"/>
        <w:gridCol w:w="1960"/>
        <w:gridCol w:w="1960"/>
      </w:tblGrid>
      <w:tr w:rsidR="008A5B08" w:rsidRPr="008A5B08" w:rsidTr="00067D97">
        <w:trPr>
          <w:trHeight w:val="405"/>
          <w:tblHeader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A5B0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学院（对口专科学校）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A5B0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专科专业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A5B0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对应本科专业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8A5B08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专业考试科目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电气自动化技术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模拟电子电路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建筑与土木工程学院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建筑制图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旅游与经济管理学院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中级财务会计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美术与影视学院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电视节目制作</w:t>
            </w:r>
            <w:r w:rsidRPr="008A5B08">
              <w:rPr>
                <w:rFonts w:ascii="Times New Roman" w:eastAsia="方正仿宋简体" w:hAnsi="Times New Roman" w:cs="Times New Roman"/>
                <w:kern w:val="0"/>
                <w:szCs w:val="21"/>
              </w:rPr>
              <w:t>(</w:t>
            </w: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中外合作</w:t>
            </w:r>
            <w:r w:rsidRPr="008A5B08">
              <w:rPr>
                <w:rFonts w:ascii="Times New Roman" w:eastAsia="方正仿宋简体" w:hAnsi="Times New Roman" w:cs="Times New Roman"/>
                <w:kern w:val="0"/>
                <w:szCs w:val="21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电视编导基础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艺术设计</w:t>
            </w:r>
            <w:r w:rsidRPr="008A5B08">
              <w:rPr>
                <w:rFonts w:ascii="Times New Roman" w:eastAsia="方正仿宋简体" w:hAnsi="Times New Roman" w:cs="Times New Roman"/>
                <w:kern w:val="0"/>
                <w:szCs w:val="21"/>
              </w:rPr>
              <w:t>(</w:t>
            </w: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中外合作</w:t>
            </w:r>
            <w:r w:rsidRPr="008A5B08">
              <w:rPr>
                <w:rFonts w:ascii="Times New Roman" w:eastAsia="方正仿宋简体" w:hAnsi="Times New Roman" w:cs="Times New Roman"/>
                <w:kern w:val="0"/>
                <w:szCs w:val="21"/>
              </w:rPr>
              <w:t xml:space="preserve">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设计素描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影视表演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乐理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体育综合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医学院（护理学院）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生理学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口腔医学技术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生理学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师范学院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语文教育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教育学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学前教育学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英语教育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综合英语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成都职业技术学院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8A5B08">
              <w:rPr>
                <w:rFonts w:ascii="仿宋" w:eastAsia="仿宋" w:hAnsi="仿宋" w:cs="宋体" w:hint="eastAsia"/>
                <w:kern w:val="0"/>
                <w:szCs w:val="21"/>
              </w:rPr>
              <w:t>光伏发电技术及应用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模拟电子电路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楼宇智能化工程技术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模拟电子电路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应用电子技术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模拟电子电路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8A5B08">
              <w:rPr>
                <w:rFonts w:ascii="仿宋" w:eastAsia="仿宋" w:hAnsi="仿宋" w:cs="宋体" w:hint="eastAsia"/>
                <w:kern w:val="0"/>
                <w:szCs w:val="21"/>
              </w:rPr>
              <w:t>动漫设计与制作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8A5B08">
              <w:rPr>
                <w:rFonts w:ascii="仿宋" w:eastAsia="仿宋" w:hAnsi="仿宋" w:cs="宋体" w:hint="eastAsia"/>
                <w:kern w:val="0"/>
                <w:szCs w:val="21"/>
              </w:rPr>
              <w:t>动画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角色设计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工商企业管理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管理学原理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连锁经营管理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管理学原理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生理学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会展策划与管理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会展概论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导游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航空服务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景区开发与管理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人物形象设计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设计素描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设计素描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四川文化产业职业学院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动漫设计与制作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动画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角色设计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多媒体设计与制作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动画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角色设计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出版与发行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管理学原理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商务经纪与代理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管理学原理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营销与策划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管理学原理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编导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电视编导基础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电视节目制作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电视编导基础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电视制片管理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电视编导基础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汉语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中国现代文学史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会展策划与管理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会展概论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  <w:tr w:rsidR="008A5B08" w:rsidRPr="008A5B08" w:rsidTr="00067D97">
        <w:trPr>
          <w:trHeight w:val="405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涉外旅游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B08" w:rsidRPr="008A5B08" w:rsidRDefault="008A5B08" w:rsidP="00067D9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8A5B08">
              <w:rPr>
                <w:rFonts w:ascii="方正仿宋简体" w:eastAsia="方正仿宋简体" w:hAnsi="宋体" w:cs="宋体" w:hint="eastAsia"/>
                <w:kern w:val="0"/>
                <w:szCs w:val="21"/>
              </w:rPr>
              <w:t>旅游学概论</w:t>
            </w:r>
          </w:p>
        </w:tc>
      </w:tr>
    </w:tbl>
    <w:p w:rsidR="008A5B08" w:rsidRPr="008A5B08" w:rsidRDefault="008A5B08" w:rsidP="008A5B08">
      <w:pPr>
        <w:spacing w:line="360" w:lineRule="atLeast"/>
        <w:jc w:val="center"/>
        <w:rPr>
          <w:rFonts w:ascii="Times New Roman" w:eastAsia="方正小标宋_GBK" w:hAnsi="Times New Roman" w:cs="Times New Roman"/>
          <w:bCs/>
          <w:spacing w:val="-20"/>
          <w:kern w:val="0"/>
          <w:sz w:val="32"/>
          <w:szCs w:val="32"/>
        </w:rPr>
      </w:pPr>
    </w:p>
    <w:p w:rsidR="00146C3B" w:rsidRPr="008A5B08" w:rsidRDefault="00146C3B"/>
    <w:sectPr w:rsidR="00146C3B" w:rsidRPr="008A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C3B" w:rsidRDefault="00146C3B" w:rsidP="008A5B08">
      <w:r>
        <w:separator/>
      </w:r>
    </w:p>
  </w:endnote>
  <w:endnote w:type="continuationSeparator" w:id="1">
    <w:p w:rsidR="00146C3B" w:rsidRDefault="00146C3B" w:rsidP="008A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C3B" w:rsidRDefault="00146C3B" w:rsidP="008A5B08">
      <w:r>
        <w:separator/>
      </w:r>
    </w:p>
  </w:footnote>
  <w:footnote w:type="continuationSeparator" w:id="1">
    <w:p w:rsidR="00146C3B" w:rsidRDefault="00146C3B" w:rsidP="008A5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B08"/>
    <w:rsid w:val="00146C3B"/>
    <w:rsid w:val="008A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B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5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5B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2017-04-27T03:34:00Z</dcterms:created>
  <dcterms:modified xsi:type="dcterms:W3CDTF">2017-04-27T03:34:00Z</dcterms:modified>
</cp:coreProperties>
</file>