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left"/>
        <w:rPr>
          <w:rFonts w:ascii="黑体" w:hAnsi="黑体" w:eastAsia="黑体"/>
          <w:color w:val="000000"/>
          <w:kern w:val="0"/>
        </w:rPr>
      </w:pPr>
      <w:r>
        <w:rPr>
          <w:rFonts w:hint="eastAsia" w:ascii="黑体" w:hAnsi="黑体" w:eastAsia="黑体"/>
          <w:color w:val="000000"/>
          <w:kern w:val="0"/>
        </w:rPr>
        <w:t>附件1</w:t>
      </w:r>
    </w:p>
    <w:p>
      <w:pPr>
        <w:widowControl/>
        <w:snapToGrid w:val="0"/>
        <w:spacing w:line="600" w:lineRule="exact"/>
        <w:jc w:val="center"/>
        <w:rPr>
          <w:rFonts w:ascii="方正小标宋简体" w:hAnsi="黑体" w:eastAsia="方正小标宋简体"/>
          <w:bCs/>
          <w:color w:val="000000"/>
          <w:kern w:val="0"/>
          <w:sz w:val="38"/>
          <w:szCs w:val="38"/>
        </w:rPr>
      </w:pPr>
      <w:bookmarkStart w:id="0" w:name="_Hlk517771414"/>
      <w:r>
        <w:rPr>
          <w:rFonts w:hint="eastAsia" w:ascii="方正小标宋简体" w:eastAsia="方正小标宋简体"/>
          <w:b/>
          <w:sz w:val="38"/>
          <w:szCs w:val="38"/>
        </w:rPr>
        <w:t>XXXX学</w:t>
      </w:r>
      <w:r>
        <w:rPr>
          <w:rFonts w:hint="eastAsia" w:ascii="方正小标宋简体" w:eastAsia="方正小标宋简体"/>
          <w:b/>
          <w:sz w:val="38"/>
          <w:szCs w:val="38"/>
          <w:lang w:eastAsia="zh-CN"/>
        </w:rPr>
        <w:t>院</w:t>
      </w:r>
      <w:r>
        <w:rPr>
          <w:rFonts w:hint="eastAsia" w:ascii="方正小标宋简体" w:hAnsi="黑体" w:eastAsia="方正小标宋简体"/>
          <w:bCs/>
          <w:color w:val="000000"/>
          <w:kern w:val="0"/>
          <w:sz w:val="38"/>
          <w:szCs w:val="38"/>
        </w:rPr>
        <w:t>“青年红色筑梦之旅”</w:t>
      </w:r>
      <w:bookmarkEnd w:id="0"/>
    </w:p>
    <w:p>
      <w:pPr>
        <w:widowControl/>
        <w:snapToGrid w:val="0"/>
        <w:spacing w:line="600" w:lineRule="exact"/>
        <w:jc w:val="center"/>
        <w:rPr>
          <w:rFonts w:ascii="方正小标宋简体" w:hAnsi="黑体" w:eastAsia="方正小标宋简体"/>
          <w:bCs/>
          <w:color w:val="000000"/>
          <w:kern w:val="0"/>
          <w:sz w:val="38"/>
          <w:szCs w:val="38"/>
        </w:rPr>
      </w:pPr>
      <w:r>
        <w:rPr>
          <w:rFonts w:hint="eastAsia" w:ascii="方正小标宋简体" w:hAnsi="黑体" w:eastAsia="方正小标宋简体"/>
          <w:bCs/>
          <w:color w:val="000000"/>
          <w:kern w:val="0"/>
          <w:sz w:val="38"/>
          <w:szCs w:val="38"/>
        </w:rPr>
        <w:t>活动进展报告内容提纲</w:t>
      </w:r>
    </w:p>
    <w:p>
      <w:pPr>
        <w:rPr>
          <w:sz w:val="26"/>
        </w:rPr>
      </w:pPr>
    </w:p>
    <w:p>
      <w:pPr>
        <w:snapToGrid w:val="0"/>
        <w:spacing w:line="560" w:lineRule="exact"/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一、活动目标和思路</w:t>
      </w:r>
    </w:p>
    <w:p>
      <w:pPr>
        <w:widowControl/>
        <w:snapToGrid w:val="0"/>
        <w:spacing w:line="560" w:lineRule="exact"/>
        <w:ind w:firstLine="584" w:firstLineChars="200"/>
        <w:rPr>
          <w:rFonts w:ascii="仿宋_GB2312"/>
          <w:color w:val="000000"/>
          <w:spacing w:val="-14"/>
          <w:kern w:val="0"/>
        </w:rPr>
      </w:pPr>
      <w:r>
        <w:rPr>
          <w:rFonts w:hint="eastAsia" w:ascii="仿宋_GB2312"/>
          <w:color w:val="000000"/>
          <w:spacing w:val="-14"/>
          <w:kern w:val="0"/>
        </w:rPr>
        <w:t>简述</w:t>
      </w:r>
      <w:r>
        <w:rPr>
          <w:rFonts w:hint="eastAsia" w:ascii="仿宋_GB2312"/>
          <w:color w:val="000000"/>
          <w:spacing w:val="-14"/>
          <w:kern w:val="0"/>
          <w:lang w:eastAsia="zh-CN"/>
        </w:rPr>
        <w:t>本学院</w:t>
      </w:r>
      <w:r>
        <w:rPr>
          <w:rFonts w:hint="eastAsia" w:ascii="仿宋_GB2312"/>
          <w:color w:val="000000"/>
          <w:spacing w:val="-14"/>
          <w:kern w:val="0"/>
        </w:rPr>
        <w:t>“青年红色筑梦之旅”活动的目标定位、组织思路等。</w:t>
      </w:r>
    </w:p>
    <w:p>
      <w:pPr>
        <w:snapToGrid w:val="0"/>
        <w:spacing w:line="560" w:lineRule="exact"/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二、工作进展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/>
          <w:color w:val="000000"/>
          <w:kern w:val="0"/>
        </w:rPr>
      </w:pPr>
      <w:r>
        <w:rPr>
          <w:rFonts w:hint="eastAsia" w:ascii="仿宋_GB2312"/>
          <w:color w:val="000000"/>
          <w:kern w:val="0"/>
        </w:rPr>
        <w:t>简述</w:t>
      </w:r>
      <w:r>
        <w:rPr>
          <w:rFonts w:hint="eastAsia" w:ascii="仿宋_GB2312"/>
          <w:color w:val="000000"/>
          <w:kern w:val="0"/>
          <w:lang w:eastAsia="zh-CN"/>
        </w:rPr>
        <w:t>本学院</w:t>
      </w:r>
      <w:r>
        <w:rPr>
          <w:rFonts w:hint="eastAsia" w:ascii="仿宋_GB2312"/>
          <w:color w:val="000000"/>
          <w:kern w:val="0"/>
        </w:rPr>
        <w:t>实施“青年红色筑梦之旅”活动的总体进展。主要包括整体组织和实施情况、学生参与情况（参与学校数、学生团队数、学生人数等）、扶贫情况（需求对接情况、签约项目数等）。</w:t>
      </w:r>
    </w:p>
    <w:p>
      <w:pPr>
        <w:snapToGrid w:val="0"/>
        <w:spacing w:line="560" w:lineRule="exact"/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三、实施成效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/>
          <w:color w:val="000000"/>
          <w:kern w:val="0"/>
        </w:rPr>
      </w:pPr>
      <w:r>
        <w:rPr>
          <w:rFonts w:hint="eastAsia" w:ascii="仿宋_GB2312"/>
          <w:color w:val="000000"/>
          <w:kern w:val="0"/>
        </w:rPr>
        <w:t>简述“青年红色筑梦之旅”活动在学生思想政治教育、助力乡村振兴战略和精准扶贫脱贫方面的成效（请提供相关数据和案例）。</w:t>
      </w:r>
    </w:p>
    <w:p>
      <w:pPr>
        <w:snapToGrid w:val="0"/>
        <w:spacing w:line="560" w:lineRule="exact"/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四、工作特色</w:t>
      </w:r>
      <w:bookmarkStart w:id="1" w:name="_GoBack"/>
      <w:bookmarkEnd w:id="1"/>
    </w:p>
    <w:p>
      <w:pPr>
        <w:snapToGrid w:val="0"/>
        <w:spacing w:line="560" w:lineRule="exact"/>
        <w:ind w:firstLine="640" w:firstLineChars="200"/>
        <w:rPr>
          <w:rFonts w:ascii="仿宋_GB2312"/>
          <w:color w:val="000000"/>
          <w:kern w:val="0"/>
        </w:rPr>
      </w:pPr>
      <w:r>
        <w:rPr>
          <w:rFonts w:hint="eastAsia" w:ascii="仿宋_GB2312"/>
          <w:color w:val="000000"/>
          <w:kern w:val="0"/>
        </w:rPr>
        <w:t>简述</w:t>
      </w:r>
      <w:r>
        <w:rPr>
          <w:rFonts w:hint="eastAsia" w:ascii="仿宋_GB2312"/>
          <w:color w:val="000000"/>
          <w:kern w:val="0"/>
          <w:lang w:eastAsia="zh-CN"/>
        </w:rPr>
        <w:t>本学院</w:t>
      </w:r>
      <w:r>
        <w:rPr>
          <w:rFonts w:hint="eastAsia" w:ascii="仿宋_GB2312"/>
          <w:color w:val="000000"/>
          <w:kern w:val="0"/>
        </w:rPr>
        <w:t>“青年红色筑梦之旅”活动的特色和创新点。</w:t>
      </w:r>
    </w:p>
    <w:p>
      <w:pPr>
        <w:snapToGrid w:val="0"/>
        <w:spacing w:line="560" w:lineRule="exact"/>
        <w:ind w:firstLine="640" w:firstLineChars="200"/>
        <w:rPr>
          <w:rFonts w:ascii="黑体" w:eastAsia="黑体"/>
        </w:rPr>
      </w:pPr>
      <w:r>
        <w:rPr>
          <w:rFonts w:hint="eastAsia" w:ascii="黑体" w:eastAsia="黑体"/>
        </w:rPr>
        <w:t>五、持续改进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/>
          <w:color w:val="000000"/>
          <w:kern w:val="0"/>
        </w:rPr>
      </w:pPr>
      <w:r>
        <w:rPr>
          <w:rFonts w:hint="eastAsia" w:ascii="仿宋_GB2312"/>
          <w:color w:val="000000"/>
          <w:kern w:val="0"/>
        </w:rPr>
        <w:t>简述</w:t>
      </w:r>
      <w:r>
        <w:rPr>
          <w:rFonts w:hint="eastAsia" w:ascii="仿宋_GB2312"/>
          <w:color w:val="000000"/>
          <w:kern w:val="0"/>
          <w:lang w:eastAsia="zh-CN"/>
        </w:rPr>
        <w:t>本学院</w:t>
      </w:r>
      <w:r>
        <w:rPr>
          <w:rFonts w:hint="eastAsia" w:ascii="仿宋_GB2312"/>
          <w:color w:val="000000"/>
          <w:kern w:val="0"/>
        </w:rPr>
        <w:t>“青年红色筑梦之旅”活动可推广的实施经验、存在的不足以及后续工作设想。</w:t>
      </w:r>
    </w:p>
    <w:p>
      <w:r>
        <w:rPr>
          <w:rFonts w:hint="eastAsia" w:ascii="仿宋_GB2312"/>
          <w:color w:val="000000"/>
          <w:kern w:val="0"/>
        </w:rPr>
        <w:t>格式要求：标题（小二号方正小标宋），正文（三号仿宋</w:t>
      </w:r>
      <w:r>
        <w:rPr>
          <w:rFonts w:ascii="仿宋_GB2312"/>
          <w:color w:val="000000"/>
          <w:kern w:val="0"/>
        </w:rPr>
        <w:t>-GB2312</w:t>
      </w:r>
      <w:r>
        <w:rPr>
          <w:rFonts w:hint="eastAsia" w:ascii="仿宋_GB2312"/>
          <w:color w:val="000000"/>
          <w:kern w:val="0"/>
        </w:rPr>
        <w:t>），</w:t>
      </w:r>
      <w:r>
        <w:rPr>
          <w:rFonts w:ascii="仿宋_GB2312"/>
          <w:color w:val="000000"/>
          <w:kern w:val="0"/>
        </w:rPr>
        <w:t>一级标题</w:t>
      </w:r>
      <w:r>
        <w:rPr>
          <w:rFonts w:hint="eastAsia" w:ascii="仿宋_GB2312"/>
          <w:color w:val="000000"/>
          <w:kern w:val="0"/>
        </w:rPr>
        <w:t>（</w:t>
      </w:r>
      <w:r>
        <w:rPr>
          <w:rFonts w:ascii="仿宋_GB2312"/>
          <w:color w:val="000000"/>
          <w:kern w:val="0"/>
        </w:rPr>
        <w:t>三号黑体</w:t>
      </w:r>
      <w:r>
        <w:rPr>
          <w:rFonts w:hint="eastAsia" w:ascii="仿宋_GB2312"/>
          <w:color w:val="000000"/>
          <w:kern w:val="0"/>
        </w:rPr>
        <w:t>），二级标题（三号楷体</w:t>
      </w:r>
      <w:r>
        <w:rPr>
          <w:rFonts w:ascii="仿宋_GB2312"/>
          <w:color w:val="000000"/>
          <w:kern w:val="0"/>
        </w:rPr>
        <w:t>-GB2312</w:t>
      </w:r>
      <w:r>
        <w:rPr>
          <w:rFonts w:hint="eastAsia" w:ascii="仿宋_GB2312"/>
          <w:color w:val="000000"/>
          <w:kern w:val="0"/>
        </w:rPr>
        <w:t>，加粗</w:t>
      </w:r>
      <w:r>
        <w:rPr>
          <w:rFonts w:ascii="仿宋_GB2312"/>
          <w:color w:val="000000"/>
          <w:kern w:val="0"/>
        </w:rPr>
        <w:t>）</w:t>
      </w:r>
      <w:r>
        <w:rPr>
          <w:rFonts w:hint="eastAsia" w:ascii="仿宋_GB2312"/>
          <w:color w:val="000000"/>
          <w:kern w:val="0"/>
        </w:rPr>
        <w:t>，</w:t>
      </w:r>
      <w:r>
        <w:rPr>
          <w:rFonts w:ascii="仿宋_GB2312"/>
          <w:color w:val="000000"/>
          <w:kern w:val="0"/>
        </w:rPr>
        <w:t>三级标题</w:t>
      </w:r>
      <w:r>
        <w:rPr>
          <w:rFonts w:hint="eastAsia" w:ascii="仿宋_GB2312"/>
          <w:color w:val="000000"/>
          <w:kern w:val="0"/>
        </w:rPr>
        <w:t>（</w:t>
      </w:r>
      <w:r>
        <w:rPr>
          <w:rFonts w:ascii="仿宋_GB2312"/>
          <w:color w:val="000000"/>
          <w:kern w:val="0"/>
        </w:rPr>
        <w:t>三号仿宋-GB2312</w:t>
      </w:r>
      <w:r>
        <w:rPr>
          <w:rFonts w:hint="eastAsia" w:ascii="仿宋_GB2312"/>
          <w:color w:val="000000"/>
          <w:kern w:val="0"/>
        </w:rPr>
        <w:t>，加粗</w:t>
      </w:r>
      <w:r>
        <w:rPr>
          <w:rFonts w:ascii="仿宋_GB2312"/>
          <w:color w:val="000000"/>
          <w:kern w:val="0"/>
        </w:rPr>
        <w:t>）</w:t>
      </w:r>
      <w:r>
        <w:rPr>
          <w:rFonts w:hint="eastAsia" w:ascii="仿宋_GB2312"/>
          <w:color w:val="000000"/>
          <w:kern w:val="0"/>
        </w:rPr>
        <w:t>，行距28磅。</w:t>
      </w:r>
    </w:p>
    <w:sectPr>
      <w:pgSz w:w="11906" w:h="16838"/>
      <w:pgMar w:top="1440" w:right="1800" w:bottom="127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F507C"/>
    <w:rsid w:val="7A9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2018-07-12T03:09:00Z</dcterms:created>
  <dc:creator>Administrator</dc:creator>
  <cp:lastModifiedBy>Administrator</cp:lastModifiedBy>
  <dcterms:modified xsi:type="dcterms:W3CDTF">2018-07-12T03:12:04Z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