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501E5" w14:textId="77777777" w:rsidR="00F92066" w:rsidRDefault="003545F8">
      <w:pPr>
        <w:jc w:val="left"/>
        <w:rPr>
          <w:rFonts w:ascii="方正小标宋简体" w:eastAsia="方正小标宋简体"/>
          <w:sz w:val="28"/>
          <w:szCs w:val="28"/>
        </w:rPr>
      </w:pPr>
      <w:bookmarkStart w:id="0" w:name="_Hlk512698697"/>
      <w:bookmarkStart w:id="1" w:name="_Hlk513024921"/>
      <w:r>
        <w:rPr>
          <w:rFonts w:ascii="方正小标宋简体" w:eastAsia="方正小标宋简体" w:hint="eastAsia"/>
          <w:sz w:val="28"/>
          <w:szCs w:val="28"/>
        </w:rPr>
        <w:t>附件1</w:t>
      </w:r>
      <w:bookmarkStart w:id="2" w:name="_GoBack"/>
      <w:bookmarkEnd w:id="2"/>
      <w:r>
        <w:rPr>
          <w:rFonts w:ascii="方正小标宋简体" w:eastAsia="方正小标宋简体" w:hint="eastAsia"/>
          <w:sz w:val="28"/>
          <w:szCs w:val="28"/>
        </w:rPr>
        <w:t>：</w:t>
      </w:r>
    </w:p>
    <w:p w14:paraId="29766411" w14:textId="77777777" w:rsidR="00F92066" w:rsidRDefault="003545F8">
      <w:pPr>
        <w:jc w:val="center"/>
        <w:rPr>
          <w:rFonts w:ascii="方正小标宋简体" w:eastAsia="方正小标宋简体"/>
          <w:sz w:val="36"/>
          <w:szCs w:val="36"/>
        </w:rPr>
      </w:pPr>
      <w:r>
        <w:rPr>
          <w:rFonts w:ascii="方正小标宋简体" w:eastAsia="方正小标宋简体" w:hint="eastAsia"/>
          <w:sz w:val="36"/>
          <w:szCs w:val="36"/>
        </w:rPr>
        <w:t>成都大学本科专业教学质量标准编写指南</w:t>
      </w:r>
    </w:p>
    <w:p w14:paraId="3DE9AAA8" w14:textId="77777777" w:rsidR="00F92066" w:rsidRDefault="003545F8">
      <w:pPr>
        <w:spacing w:line="360" w:lineRule="auto"/>
        <w:ind w:firstLineChars="200" w:firstLine="560"/>
        <w:rPr>
          <w:rFonts w:ascii="仿宋" w:eastAsia="仿宋" w:hAnsi="仿宋"/>
          <w:sz w:val="28"/>
          <w:szCs w:val="28"/>
        </w:rPr>
      </w:pPr>
      <w:r>
        <w:rPr>
          <w:rFonts w:ascii="仿宋" w:eastAsia="仿宋" w:hAnsi="仿宋" w:hint="eastAsia"/>
          <w:sz w:val="28"/>
          <w:szCs w:val="28"/>
        </w:rPr>
        <w:t>各专业教学质量标准应参照教育部《普通高等学校本科专业类教学质量国家标准》，结合学校和专业实际制订，并满足以下要求：</w:t>
      </w:r>
    </w:p>
    <w:p w14:paraId="4844CEA4" w14:textId="77777777" w:rsidR="00F92066" w:rsidRDefault="003545F8">
      <w:pPr>
        <w:pStyle w:val="ab"/>
        <w:numPr>
          <w:ilvl w:val="0"/>
          <w:numId w:val="1"/>
        </w:numPr>
        <w:spacing w:line="360" w:lineRule="auto"/>
        <w:ind w:firstLineChars="0"/>
        <w:rPr>
          <w:rFonts w:ascii="仿宋" w:eastAsia="仿宋" w:hAnsi="仿宋"/>
          <w:sz w:val="28"/>
          <w:szCs w:val="28"/>
        </w:rPr>
      </w:pPr>
      <w:r>
        <w:rPr>
          <w:rFonts w:ascii="仿宋" w:eastAsia="仿宋" w:hAnsi="仿宋" w:hint="eastAsia"/>
          <w:sz w:val="28"/>
          <w:szCs w:val="28"/>
        </w:rPr>
        <w:t>所有质量标准应不低于教育部制定的国家标准</w:t>
      </w:r>
    </w:p>
    <w:p w14:paraId="12B83ABB" w14:textId="77777777" w:rsidR="00F92066" w:rsidRDefault="003545F8">
      <w:pPr>
        <w:pStyle w:val="ab"/>
        <w:numPr>
          <w:ilvl w:val="0"/>
          <w:numId w:val="1"/>
        </w:numPr>
        <w:spacing w:line="360" w:lineRule="auto"/>
        <w:ind w:firstLineChars="0"/>
        <w:rPr>
          <w:rFonts w:ascii="仿宋" w:eastAsia="仿宋" w:hAnsi="仿宋"/>
          <w:sz w:val="28"/>
          <w:szCs w:val="28"/>
        </w:rPr>
      </w:pPr>
      <w:r>
        <w:rPr>
          <w:rFonts w:ascii="仿宋" w:eastAsia="仿宋" w:hAnsi="仿宋" w:hint="eastAsia"/>
          <w:sz w:val="28"/>
          <w:szCs w:val="28"/>
        </w:rPr>
        <w:t>所有质量标准应符合学校办学定位</w:t>
      </w:r>
    </w:p>
    <w:p w14:paraId="40B1C08C" w14:textId="77777777" w:rsidR="00F92066" w:rsidRDefault="003545F8">
      <w:pPr>
        <w:pStyle w:val="ab"/>
        <w:numPr>
          <w:ilvl w:val="0"/>
          <w:numId w:val="1"/>
        </w:numPr>
        <w:spacing w:line="360" w:lineRule="auto"/>
        <w:ind w:firstLineChars="0"/>
        <w:rPr>
          <w:rFonts w:ascii="仿宋" w:eastAsia="仿宋" w:hAnsi="仿宋"/>
          <w:sz w:val="28"/>
          <w:szCs w:val="28"/>
        </w:rPr>
      </w:pPr>
      <w:r>
        <w:rPr>
          <w:rFonts w:ascii="仿宋" w:eastAsia="仿宋" w:hAnsi="仿宋" w:hint="eastAsia"/>
          <w:sz w:val="28"/>
          <w:szCs w:val="28"/>
        </w:rPr>
        <w:t>专业定位、培养目标应科学合理，专业培养规格描述精准</w:t>
      </w:r>
    </w:p>
    <w:p w14:paraId="7E347F91" w14:textId="77777777" w:rsidR="00F92066" w:rsidRDefault="003545F8">
      <w:pPr>
        <w:pStyle w:val="ab"/>
        <w:numPr>
          <w:ilvl w:val="0"/>
          <w:numId w:val="1"/>
        </w:numPr>
        <w:spacing w:line="360" w:lineRule="auto"/>
        <w:ind w:firstLineChars="0"/>
        <w:rPr>
          <w:rFonts w:ascii="仿宋" w:eastAsia="仿宋" w:hAnsi="仿宋"/>
          <w:sz w:val="28"/>
          <w:szCs w:val="28"/>
        </w:rPr>
      </w:pPr>
      <w:r>
        <w:rPr>
          <w:rFonts w:ascii="仿宋" w:eastAsia="仿宋" w:hAnsi="仿宋" w:hint="eastAsia"/>
          <w:sz w:val="28"/>
          <w:szCs w:val="28"/>
        </w:rPr>
        <w:t>应凸显学校特色和专业特色</w:t>
      </w:r>
    </w:p>
    <w:p w14:paraId="3F0ECD2B" w14:textId="77777777" w:rsidR="00F92066" w:rsidRDefault="003545F8">
      <w:pPr>
        <w:pStyle w:val="ab"/>
        <w:numPr>
          <w:ilvl w:val="0"/>
          <w:numId w:val="1"/>
        </w:numPr>
        <w:spacing w:line="360" w:lineRule="auto"/>
        <w:ind w:firstLineChars="0"/>
      </w:pPr>
      <w:r>
        <w:rPr>
          <w:rFonts w:ascii="仿宋" w:eastAsia="仿宋" w:hAnsi="仿宋" w:hint="eastAsia"/>
          <w:sz w:val="28"/>
          <w:szCs w:val="28"/>
        </w:rPr>
        <w:t>已通过或准备申请专业认证的专业质量标准还应符合工程教育专业认证通用标准。</w:t>
      </w:r>
    </w:p>
    <w:p w14:paraId="35E1CF40" w14:textId="77777777" w:rsidR="00F92066" w:rsidRDefault="003545F8">
      <w:pPr>
        <w:spacing w:line="360" w:lineRule="auto"/>
        <w:rPr>
          <w:rFonts w:ascii="黑体" w:eastAsia="黑体" w:hAnsi="黑体"/>
          <w:b/>
          <w:sz w:val="30"/>
          <w:szCs w:val="30"/>
        </w:rPr>
      </w:pPr>
      <w:r>
        <w:rPr>
          <w:rFonts w:ascii="黑体" w:eastAsia="黑体" w:hAnsi="黑体" w:hint="eastAsia"/>
          <w:b/>
          <w:sz w:val="30"/>
          <w:szCs w:val="30"/>
        </w:rPr>
        <w:t>1</w:t>
      </w:r>
      <w:r>
        <w:rPr>
          <w:rFonts w:ascii="黑体" w:eastAsia="黑体" w:hAnsi="黑体" w:hint="eastAsia"/>
          <w:b/>
          <w:sz w:val="30"/>
          <w:szCs w:val="30"/>
        </w:rPr>
        <w:t xml:space="preserve">　概述</w:t>
      </w:r>
    </w:p>
    <w:p w14:paraId="32D8A1EB" w14:textId="77777777" w:rsidR="00F92066" w:rsidRDefault="003545F8">
      <w:pPr>
        <w:spacing w:line="360" w:lineRule="auto"/>
        <w:rPr>
          <w:rFonts w:ascii="仿宋" w:eastAsia="仿宋" w:hAnsi="仿宋"/>
          <w:sz w:val="28"/>
          <w:szCs w:val="28"/>
        </w:rPr>
      </w:pPr>
      <w:r>
        <w:rPr>
          <w:rFonts w:ascii="仿宋" w:eastAsia="仿宋" w:hAnsi="仿宋" w:hint="eastAsia"/>
          <w:sz w:val="28"/>
          <w:szCs w:val="28"/>
        </w:rPr>
        <w:t xml:space="preserve">　　概述专业内涵、支撑专业内涵的学科领域和知识体系，本专业在国家经济社会发展中的作用，本专业培养毕业生的就业领域</w:t>
      </w:r>
      <w:r>
        <w:rPr>
          <w:rFonts w:ascii="仿宋" w:eastAsia="仿宋" w:hAnsi="仿宋" w:hint="eastAsia"/>
          <w:sz w:val="28"/>
          <w:szCs w:val="28"/>
        </w:rPr>
        <w:t>,</w:t>
      </w:r>
      <w:r>
        <w:rPr>
          <w:rFonts w:ascii="仿宋" w:eastAsia="仿宋" w:hAnsi="仿宋" w:hint="eastAsia"/>
          <w:sz w:val="28"/>
          <w:szCs w:val="28"/>
        </w:rPr>
        <w:t>专业发展的历史沿革以及本标准制定的相关说明等。主要参考的要素为：</w:t>
      </w:r>
    </w:p>
    <w:p w14:paraId="3BC87BC7" w14:textId="77777777" w:rsidR="00F92066" w:rsidRDefault="003545F8">
      <w:pPr>
        <w:pStyle w:val="ab"/>
        <w:numPr>
          <w:ilvl w:val="1"/>
          <w:numId w:val="2"/>
        </w:numPr>
        <w:spacing w:line="360" w:lineRule="auto"/>
        <w:ind w:firstLineChars="0"/>
        <w:rPr>
          <w:rFonts w:ascii="仿宋" w:eastAsia="仿宋" w:hAnsi="仿宋"/>
          <w:sz w:val="28"/>
          <w:szCs w:val="28"/>
        </w:rPr>
      </w:pPr>
      <w:r>
        <w:rPr>
          <w:rFonts w:ascii="仿宋" w:eastAsia="仿宋" w:hAnsi="仿宋" w:hint="eastAsia"/>
          <w:sz w:val="28"/>
          <w:szCs w:val="28"/>
        </w:rPr>
        <w:t>专业内涵概述</w:t>
      </w:r>
    </w:p>
    <w:p w14:paraId="15415F1B" w14:textId="77777777" w:rsidR="00F92066" w:rsidRDefault="003545F8">
      <w:pPr>
        <w:pStyle w:val="ab"/>
        <w:numPr>
          <w:ilvl w:val="1"/>
          <w:numId w:val="2"/>
        </w:numPr>
        <w:spacing w:line="360" w:lineRule="auto"/>
        <w:ind w:firstLineChars="0"/>
        <w:rPr>
          <w:rFonts w:ascii="仿宋" w:eastAsia="仿宋" w:hAnsi="仿宋"/>
          <w:sz w:val="28"/>
          <w:szCs w:val="28"/>
        </w:rPr>
      </w:pPr>
      <w:r>
        <w:rPr>
          <w:rFonts w:ascii="仿宋" w:eastAsia="仿宋" w:hAnsi="仿宋" w:hint="eastAsia"/>
          <w:sz w:val="28"/>
          <w:szCs w:val="28"/>
        </w:rPr>
        <w:t>专业的学科领域与知识体系概述</w:t>
      </w:r>
    </w:p>
    <w:p w14:paraId="07EA522C" w14:textId="77777777" w:rsidR="00F92066" w:rsidRDefault="003545F8">
      <w:pPr>
        <w:pStyle w:val="ab"/>
        <w:numPr>
          <w:ilvl w:val="1"/>
          <w:numId w:val="2"/>
        </w:numPr>
        <w:spacing w:line="360" w:lineRule="auto"/>
        <w:ind w:firstLineChars="0"/>
        <w:rPr>
          <w:rFonts w:ascii="仿宋" w:eastAsia="仿宋" w:hAnsi="仿宋"/>
          <w:sz w:val="28"/>
          <w:szCs w:val="28"/>
        </w:rPr>
      </w:pPr>
      <w:r>
        <w:rPr>
          <w:rFonts w:ascii="仿宋" w:eastAsia="仿宋" w:hAnsi="仿宋" w:hint="eastAsia"/>
          <w:sz w:val="28"/>
          <w:szCs w:val="28"/>
        </w:rPr>
        <w:t>专业的重要性及就业领域</w:t>
      </w:r>
    </w:p>
    <w:p w14:paraId="435F20C6" w14:textId="77777777" w:rsidR="00F92066" w:rsidRDefault="003545F8">
      <w:pPr>
        <w:pStyle w:val="ab"/>
        <w:numPr>
          <w:ilvl w:val="1"/>
          <w:numId w:val="2"/>
        </w:numPr>
        <w:spacing w:line="360" w:lineRule="auto"/>
        <w:ind w:firstLineChars="0"/>
        <w:rPr>
          <w:rFonts w:ascii="仿宋" w:eastAsia="仿宋" w:hAnsi="仿宋"/>
          <w:sz w:val="28"/>
          <w:szCs w:val="28"/>
        </w:rPr>
      </w:pPr>
      <w:r>
        <w:rPr>
          <w:rFonts w:ascii="仿宋" w:eastAsia="仿宋" w:hAnsi="仿宋" w:hint="eastAsia"/>
          <w:sz w:val="28"/>
          <w:szCs w:val="28"/>
        </w:rPr>
        <w:t>专业发展历史沿革</w:t>
      </w:r>
    </w:p>
    <w:p w14:paraId="33792E03" w14:textId="77777777" w:rsidR="00F92066" w:rsidRDefault="003545F8">
      <w:pPr>
        <w:pStyle w:val="ab"/>
        <w:numPr>
          <w:ilvl w:val="1"/>
          <w:numId w:val="2"/>
        </w:numPr>
        <w:spacing w:line="360" w:lineRule="auto"/>
        <w:ind w:firstLineChars="0"/>
        <w:rPr>
          <w:rFonts w:ascii="仿宋" w:eastAsia="仿宋" w:hAnsi="仿宋"/>
          <w:sz w:val="28"/>
          <w:szCs w:val="28"/>
        </w:rPr>
      </w:pPr>
      <w:r>
        <w:rPr>
          <w:rFonts w:ascii="仿宋" w:eastAsia="仿宋" w:hAnsi="仿宋" w:hint="eastAsia"/>
          <w:sz w:val="28"/>
          <w:szCs w:val="28"/>
        </w:rPr>
        <w:t>专业教学质量标准制定有关说明</w:t>
      </w:r>
    </w:p>
    <w:p w14:paraId="4AE6FA03" w14:textId="77777777" w:rsidR="00F92066" w:rsidRDefault="003545F8">
      <w:pPr>
        <w:spacing w:line="360" w:lineRule="auto"/>
        <w:rPr>
          <w:rFonts w:ascii="黑体" w:eastAsia="黑体" w:hAnsi="黑体"/>
          <w:b/>
          <w:sz w:val="30"/>
          <w:szCs w:val="30"/>
        </w:rPr>
      </w:pPr>
      <w:r>
        <w:rPr>
          <w:rFonts w:ascii="黑体" w:eastAsia="黑体" w:hAnsi="黑体"/>
          <w:b/>
          <w:sz w:val="30"/>
          <w:szCs w:val="30"/>
        </w:rPr>
        <w:t>2</w:t>
      </w:r>
      <w:r>
        <w:rPr>
          <w:rFonts w:ascii="黑体" w:eastAsia="黑体" w:hAnsi="黑体" w:hint="eastAsia"/>
          <w:b/>
          <w:sz w:val="30"/>
          <w:szCs w:val="30"/>
        </w:rPr>
        <w:t xml:space="preserve">　人才培养目标</w:t>
      </w:r>
    </w:p>
    <w:p w14:paraId="1A122586" w14:textId="77777777" w:rsidR="00F92066" w:rsidRDefault="003545F8">
      <w:pPr>
        <w:spacing w:line="360" w:lineRule="auto"/>
        <w:ind w:firstLineChars="200" w:firstLine="560"/>
        <w:rPr>
          <w:rFonts w:ascii="仿宋" w:eastAsia="仿宋" w:hAnsi="仿宋"/>
          <w:sz w:val="28"/>
          <w:szCs w:val="28"/>
        </w:rPr>
      </w:pPr>
      <w:r>
        <w:rPr>
          <w:rFonts w:ascii="仿宋" w:eastAsia="仿宋" w:hAnsi="仿宋" w:hint="eastAsia"/>
          <w:sz w:val="28"/>
          <w:szCs w:val="28"/>
        </w:rPr>
        <w:t>专业人才培养目标制定须适应经济、社会、科技及相关事业发展需要和就业需求</w:t>
      </w:r>
      <w:r>
        <w:rPr>
          <w:rFonts w:ascii="仿宋" w:eastAsia="仿宋" w:hAnsi="仿宋" w:hint="eastAsia"/>
          <w:sz w:val="28"/>
          <w:szCs w:val="28"/>
        </w:rPr>
        <w:t>,</w:t>
      </w:r>
      <w:r>
        <w:rPr>
          <w:rFonts w:ascii="仿宋" w:eastAsia="仿宋" w:hAnsi="仿宋" w:hint="eastAsia"/>
          <w:sz w:val="28"/>
          <w:szCs w:val="28"/>
        </w:rPr>
        <w:t>符合学校办学定位及人才培养总目标</w:t>
      </w:r>
      <w:r>
        <w:rPr>
          <w:rFonts w:ascii="仿宋" w:eastAsia="仿宋" w:hAnsi="仿宋" w:hint="eastAsia"/>
          <w:sz w:val="28"/>
          <w:szCs w:val="28"/>
        </w:rPr>
        <w:t>,</w:t>
      </w:r>
      <w:r>
        <w:rPr>
          <w:rFonts w:ascii="仿宋" w:eastAsia="仿宋" w:hAnsi="仿宋" w:hint="eastAsia"/>
          <w:sz w:val="28"/>
          <w:szCs w:val="28"/>
        </w:rPr>
        <w:t>有特色优势</w:t>
      </w:r>
      <w:r>
        <w:rPr>
          <w:rFonts w:ascii="仿宋" w:eastAsia="仿宋" w:hAnsi="仿宋" w:hint="eastAsia"/>
          <w:sz w:val="28"/>
          <w:szCs w:val="28"/>
        </w:rPr>
        <w:lastRenderedPageBreak/>
        <w:t>和人才发展预期，须面向全体学生，能作为具体教学活动的追求目标并可分解到人才培养的全</w:t>
      </w:r>
      <w:r>
        <w:rPr>
          <w:rFonts w:ascii="仿宋" w:eastAsia="仿宋" w:hAnsi="仿宋" w:hint="eastAsia"/>
          <w:sz w:val="28"/>
          <w:szCs w:val="28"/>
        </w:rPr>
        <w:t>过程，可评价、可检验。</w:t>
      </w:r>
      <w:r>
        <w:rPr>
          <w:rFonts w:ascii="仿宋" w:eastAsia="仿宋" w:hAnsi="仿宋" w:cs="Times New Roman" w:hint="eastAsia"/>
          <w:sz w:val="28"/>
          <w:szCs w:val="28"/>
        </w:rPr>
        <w:t>培养目标能反映学生毕业后</w:t>
      </w:r>
      <w:r>
        <w:rPr>
          <w:rFonts w:ascii="仿宋" w:eastAsia="仿宋" w:hAnsi="仿宋" w:cs="Times New Roman" w:hint="eastAsia"/>
          <w:sz w:val="28"/>
          <w:szCs w:val="28"/>
        </w:rPr>
        <w:t>5</w:t>
      </w:r>
      <w:r>
        <w:rPr>
          <w:rFonts w:ascii="仿宋" w:eastAsia="仿宋" w:hAnsi="仿宋" w:cs="Times New Roman" w:hint="eastAsia"/>
          <w:sz w:val="28"/>
          <w:szCs w:val="28"/>
        </w:rPr>
        <w:t>年在社会与专业领域预期能够取得的成就。</w:t>
      </w:r>
      <w:r>
        <w:rPr>
          <w:rFonts w:ascii="仿宋" w:eastAsia="仿宋" w:hAnsi="仿宋" w:hint="eastAsia"/>
          <w:sz w:val="28"/>
          <w:szCs w:val="28"/>
        </w:rPr>
        <w:t>应符合以下要求：</w:t>
      </w:r>
    </w:p>
    <w:p w14:paraId="453656C1" w14:textId="77777777" w:rsidR="00F92066" w:rsidRDefault="003545F8">
      <w:pPr>
        <w:pStyle w:val="ab"/>
        <w:numPr>
          <w:ilvl w:val="0"/>
          <w:numId w:val="3"/>
        </w:numPr>
        <w:spacing w:line="360" w:lineRule="auto"/>
        <w:ind w:firstLineChars="0"/>
        <w:rPr>
          <w:rFonts w:ascii="仿宋" w:eastAsia="仿宋" w:hAnsi="仿宋"/>
          <w:sz w:val="28"/>
          <w:szCs w:val="28"/>
        </w:rPr>
      </w:pPr>
      <w:r>
        <w:rPr>
          <w:rFonts w:ascii="仿宋" w:eastAsia="仿宋" w:hAnsi="仿宋" w:hint="eastAsia"/>
          <w:sz w:val="28"/>
          <w:szCs w:val="28"/>
        </w:rPr>
        <w:t>支撑性，立足本校实际，突出学校人才培养总目标</w:t>
      </w:r>
    </w:p>
    <w:p w14:paraId="50AAF21E" w14:textId="77777777" w:rsidR="00F92066" w:rsidRDefault="003545F8">
      <w:pPr>
        <w:pStyle w:val="ab"/>
        <w:numPr>
          <w:ilvl w:val="0"/>
          <w:numId w:val="3"/>
        </w:numPr>
        <w:spacing w:line="360" w:lineRule="auto"/>
        <w:ind w:firstLineChars="0"/>
        <w:rPr>
          <w:rFonts w:ascii="仿宋" w:eastAsia="仿宋" w:hAnsi="仿宋"/>
          <w:sz w:val="28"/>
          <w:szCs w:val="28"/>
        </w:rPr>
      </w:pPr>
      <w:r>
        <w:rPr>
          <w:rFonts w:ascii="仿宋" w:eastAsia="仿宋" w:hAnsi="仿宋" w:hint="eastAsia"/>
          <w:sz w:val="28"/>
          <w:szCs w:val="28"/>
        </w:rPr>
        <w:t>规律性，尊重学科规律，体现本学科专业人才培养的规律性</w:t>
      </w:r>
    </w:p>
    <w:p w14:paraId="49175817" w14:textId="77777777" w:rsidR="00F92066" w:rsidRDefault="003545F8">
      <w:pPr>
        <w:pStyle w:val="ab"/>
        <w:numPr>
          <w:ilvl w:val="0"/>
          <w:numId w:val="3"/>
        </w:numPr>
        <w:spacing w:line="360" w:lineRule="auto"/>
        <w:ind w:firstLineChars="0"/>
        <w:rPr>
          <w:rFonts w:ascii="仿宋" w:eastAsia="仿宋" w:hAnsi="仿宋"/>
          <w:sz w:val="28"/>
          <w:szCs w:val="28"/>
        </w:rPr>
      </w:pPr>
      <w:r>
        <w:rPr>
          <w:rFonts w:ascii="仿宋" w:eastAsia="仿宋" w:hAnsi="仿宋" w:hint="eastAsia"/>
          <w:sz w:val="28"/>
          <w:szCs w:val="28"/>
        </w:rPr>
        <w:t>前沿性，突出本学科专业及行业产业发展的前沿性，强调其针对性</w:t>
      </w:r>
    </w:p>
    <w:p w14:paraId="1F9B597A" w14:textId="77777777" w:rsidR="00F92066" w:rsidRDefault="003545F8">
      <w:pPr>
        <w:pStyle w:val="ab"/>
        <w:numPr>
          <w:ilvl w:val="0"/>
          <w:numId w:val="3"/>
        </w:numPr>
        <w:spacing w:line="360" w:lineRule="auto"/>
        <w:ind w:firstLineChars="0"/>
        <w:rPr>
          <w:rFonts w:ascii="仿宋" w:eastAsia="仿宋" w:hAnsi="仿宋"/>
          <w:sz w:val="28"/>
          <w:szCs w:val="28"/>
        </w:rPr>
      </w:pPr>
      <w:r>
        <w:rPr>
          <w:rFonts w:ascii="仿宋" w:eastAsia="仿宋" w:hAnsi="仿宋" w:hint="eastAsia"/>
          <w:sz w:val="28"/>
          <w:szCs w:val="28"/>
        </w:rPr>
        <w:t>特色性，突出校本特色</w:t>
      </w:r>
    </w:p>
    <w:p w14:paraId="25C45F1C" w14:textId="77777777" w:rsidR="00F92066" w:rsidRDefault="003545F8">
      <w:pPr>
        <w:ind w:left="555"/>
        <w:jc w:val="left"/>
        <w:rPr>
          <w:rFonts w:ascii="仿宋" w:eastAsia="仿宋" w:hAnsi="仿宋" w:cs="Times New Roman"/>
          <w:sz w:val="28"/>
          <w:szCs w:val="28"/>
        </w:rPr>
      </w:pPr>
      <w:r>
        <w:rPr>
          <w:rFonts w:ascii="仿宋" w:eastAsia="仿宋" w:hAnsi="仿宋" w:cs="Times New Roman" w:hint="eastAsia"/>
          <w:sz w:val="28"/>
          <w:szCs w:val="28"/>
        </w:rPr>
        <w:t>培养目标</w:t>
      </w:r>
      <w:r>
        <w:rPr>
          <w:rFonts w:ascii="仿宋" w:eastAsia="仿宋" w:hAnsi="仿宋" w:cs="Times New Roman" w:hint="eastAsia"/>
          <w:sz w:val="28"/>
          <w:szCs w:val="28"/>
        </w:rPr>
        <w:t>1</w:t>
      </w:r>
      <w:r>
        <w:rPr>
          <w:rFonts w:ascii="仿宋" w:eastAsia="仿宋" w:hAnsi="仿宋" w:cs="Times New Roman" w:hint="eastAsia"/>
          <w:sz w:val="28"/>
          <w:szCs w:val="28"/>
        </w:rPr>
        <w:t>：</w:t>
      </w:r>
    </w:p>
    <w:p w14:paraId="79817B14" w14:textId="77777777" w:rsidR="00F92066" w:rsidRDefault="003545F8">
      <w:pPr>
        <w:ind w:firstLineChars="200" w:firstLine="560"/>
        <w:jc w:val="left"/>
        <w:rPr>
          <w:rFonts w:ascii="仿宋" w:eastAsia="仿宋" w:hAnsi="仿宋"/>
          <w:sz w:val="28"/>
          <w:szCs w:val="28"/>
        </w:rPr>
      </w:pPr>
      <w:r>
        <w:rPr>
          <w:rFonts w:ascii="仿宋" w:eastAsia="仿宋" w:hAnsi="仿宋" w:cs="Times New Roman" w:hint="eastAsia"/>
          <w:sz w:val="28"/>
          <w:szCs w:val="28"/>
        </w:rPr>
        <w:t>培养目标</w:t>
      </w:r>
      <w:r>
        <w:rPr>
          <w:rFonts w:ascii="仿宋" w:eastAsia="仿宋" w:hAnsi="仿宋" w:cs="Times New Roman" w:hint="eastAsia"/>
          <w:sz w:val="28"/>
          <w:szCs w:val="28"/>
        </w:rPr>
        <w:t>2</w:t>
      </w:r>
      <w:r>
        <w:rPr>
          <w:rFonts w:ascii="仿宋" w:eastAsia="仿宋" w:hAnsi="仿宋" w:cs="Times New Roman" w:hint="eastAsia"/>
          <w:sz w:val="28"/>
          <w:szCs w:val="28"/>
        </w:rPr>
        <w:t>：</w:t>
      </w:r>
    </w:p>
    <w:p w14:paraId="775B9A29" w14:textId="77777777" w:rsidR="00F92066" w:rsidRDefault="003545F8">
      <w:pPr>
        <w:ind w:firstLineChars="200" w:firstLine="560"/>
        <w:jc w:val="left"/>
        <w:rPr>
          <w:rFonts w:ascii="仿宋" w:eastAsia="仿宋" w:hAnsi="仿宋"/>
          <w:sz w:val="28"/>
          <w:szCs w:val="28"/>
        </w:rPr>
      </w:pPr>
      <w:r>
        <w:rPr>
          <w:rFonts w:ascii="仿宋" w:eastAsia="仿宋" w:hAnsi="仿宋" w:cs="Times New Roman" w:hint="eastAsia"/>
          <w:sz w:val="28"/>
          <w:szCs w:val="28"/>
        </w:rPr>
        <w:t>……</w:t>
      </w:r>
    </w:p>
    <w:p w14:paraId="10360651" w14:textId="77777777" w:rsidR="00F92066" w:rsidRDefault="003545F8">
      <w:pPr>
        <w:spacing w:line="360" w:lineRule="auto"/>
        <w:rPr>
          <w:rFonts w:ascii="黑体" w:eastAsia="黑体" w:hAnsi="黑体"/>
          <w:b/>
          <w:sz w:val="30"/>
          <w:szCs w:val="30"/>
        </w:rPr>
      </w:pPr>
      <w:r>
        <w:rPr>
          <w:rFonts w:ascii="黑体" w:eastAsia="黑体" w:hAnsi="黑体" w:hint="eastAsia"/>
          <w:b/>
          <w:sz w:val="30"/>
          <w:szCs w:val="30"/>
        </w:rPr>
        <w:t>3</w:t>
      </w:r>
      <w:r>
        <w:rPr>
          <w:rFonts w:ascii="黑体" w:eastAsia="黑体" w:hAnsi="黑体" w:hint="eastAsia"/>
          <w:b/>
          <w:sz w:val="30"/>
          <w:szCs w:val="30"/>
        </w:rPr>
        <w:t xml:space="preserve">　培养规格</w:t>
      </w:r>
    </w:p>
    <w:p w14:paraId="039D08CD" w14:textId="77777777" w:rsidR="00F92066" w:rsidRDefault="003545F8">
      <w:pPr>
        <w:spacing w:line="360" w:lineRule="auto"/>
        <w:rPr>
          <w:rFonts w:ascii="仿宋" w:eastAsia="仿宋" w:hAnsi="仿宋"/>
          <w:sz w:val="28"/>
          <w:szCs w:val="28"/>
        </w:rPr>
      </w:pPr>
      <w:r>
        <w:rPr>
          <w:rFonts w:ascii="仿宋" w:eastAsia="仿宋" w:hAnsi="仿宋" w:hint="eastAsia"/>
          <w:sz w:val="28"/>
          <w:szCs w:val="28"/>
        </w:rPr>
        <w:t xml:space="preserve">　　专业人才培养规格是学校对所培养人才教学质量标准的规定，也即学生应达到的综合素质、知识、能力要求等；既是本专业人才培养目标的细化，也是本专业毕业生培养质量的规范要求，又是制定培养方案、课程教学大纲的依据。人才培养规格应符合本专业人才培养定位与目标，适应经济、社会、科技及相关事业发展需要和就业导向，满足人才培养目标对各个培养阶段的要求。主要包括的要素为：</w:t>
      </w:r>
    </w:p>
    <w:p w14:paraId="3A675CDE" w14:textId="77777777" w:rsidR="00F92066" w:rsidRDefault="003545F8">
      <w:pPr>
        <w:spacing w:line="360" w:lineRule="auto"/>
        <w:ind w:firstLine="570"/>
        <w:rPr>
          <w:rFonts w:ascii="仿宋" w:eastAsia="仿宋" w:hAnsi="仿宋"/>
          <w:sz w:val="28"/>
          <w:szCs w:val="28"/>
        </w:rPr>
      </w:pPr>
      <w:r>
        <w:rPr>
          <w:rFonts w:ascii="仿宋" w:eastAsia="仿宋" w:hAnsi="仿宋"/>
          <w:sz w:val="28"/>
          <w:szCs w:val="28"/>
        </w:rPr>
        <w:t xml:space="preserve">3.1 </w:t>
      </w:r>
      <w:r>
        <w:rPr>
          <w:rFonts w:ascii="仿宋" w:eastAsia="仿宋" w:hAnsi="仿宋" w:hint="eastAsia"/>
          <w:sz w:val="28"/>
          <w:szCs w:val="28"/>
        </w:rPr>
        <w:t>学制与学位</w:t>
      </w:r>
    </w:p>
    <w:p w14:paraId="2A627390" w14:textId="77777777" w:rsidR="00F92066" w:rsidRDefault="003545F8">
      <w:pPr>
        <w:spacing w:line="360" w:lineRule="auto"/>
        <w:ind w:firstLineChars="302" w:firstLine="846"/>
        <w:rPr>
          <w:rFonts w:ascii="仿宋" w:eastAsia="仿宋" w:hAnsi="仿宋"/>
          <w:sz w:val="28"/>
          <w:szCs w:val="28"/>
        </w:rPr>
      </w:pPr>
      <w:r>
        <w:rPr>
          <w:rFonts w:ascii="仿宋" w:eastAsia="仿宋" w:hAnsi="仿宋" w:hint="eastAsia"/>
          <w:sz w:val="28"/>
          <w:szCs w:val="28"/>
        </w:rPr>
        <w:t>学制：</w:t>
      </w:r>
      <w:r>
        <w:rPr>
          <w:rFonts w:ascii="仿宋" w:eastAsia="仿宋" w:hAnsi="仿宋" w:hint="eastAsia"/>
          <w:sz w:val="28"/>
          <w:szCs w:val="28"/>
        </w:rPr>
        <w:t>4</w:t>
      </w:r>
      <w:r>
        <w:rPr>
          <w:rFonts w:ascii="仿宋" w:eastAsia="仿宋" w:hAnsi="仿宋" w:hint="eastAsia"/>
          <w:sz w:val="28"/>
          <w:szCs w:val="28"/>
        </w:rPr>
        <w:t>年</w:t>
      </w:r>
      <w:r>
        <w:rPr>
          <w:rFonts w:ascii="仿宋" w:eastAsia="仿宋" w:hAnsi="仿宋" w:hint="eastAsia"/>
          <w:sz w:val="28"/>
          <w:szCs w:val="28"/>
        </w:rPr>
        <w:t>/5</w:t>
      </w:r>
      <w:r>
        <w:rPr>
          <w:rFonts w:ascii="仿宋" w:eastAsia="仿宋" w:hAnsi="仿宋" w:hint="eastAsia"/>
          <w:sz w:val="28"/>
          <w:szCs w:val="28"/>
        </w:rPr>
        <w:t>年</w:t>
      </w:r>
    </w:p>
    <w:p w14:paraId="1DF816A8" w14:textId="77777777" w:rsidR="00F92066" w:rsidRDefault="003545F8">
      <w:pPr>
        <w:spacing w:line="360" w:lineRule="auto"/>
        <w:ind w:firstLineChars="302" w:firstLine="846"/>
        <w:rPr>
          <w:rFonts w:ascii="仿宋" w:eastAsia="仿宋" w:hAnsi="仿宋"/>
          <w:sz w:val="28"/>
          <w:szCs w:val="28"/>
        </w:rPr>
      </w:pPr>
      <w:r>
        <w:rPr>
          <w:rFonts w:ascii="仿宋" w:eastAsia="仿宋" w:hAnsi="仿宋" w:hint="eastAsia"/>
          <w:sz w:val="28"/>
          <w:szCs w:val="28"/>
        </w:rPr>
        <w:t>学位：</w:t>
      </w:r>
      <w:r>
        <w:rPr>
          <w:rFonts w:ascii="仿宋" w:eastAsia="仿宋" w:hAnsi="仿宋" w:hint="eastAsia"/>
          <w:sz w:val="28"/>
          <w:szCs w:val="28"/>
        </w:rPr>
        <w:t xml:space="preserve"> XX</w:t>
      </w:r>
      <w:r>
        <w:rPr>
          <w:rFonts w:ascii="仿宋" w:eastAsia="仿宋" w:hAnsi="仿宋" w:hint="eastAsia"/>
          <w:sz w:val="28"/>
          <w:szCs w:val="28"/>
        </w:rPr>
        <w:t>学士学位</w:t>
      </w:r>
    </w:p>
    <w:p w14:paraId="5189FF7A" w14:textId="77777777" w:rsidR="00F92066" w:rsidRDefault="003545F8">
      <w:pPr>
        <w:spacing w:line="360" w:lineRule="auto"/>
        <w:ind w:firstLine="570"/>
        <w:rPr>
          <w:rFonts w:ascii="仿宋" w:eastAsia="仿宋" w:hAnsi="仿宋"/>
          <w:sz w:val="28"/>
          <w:szCs w:val="28"/>
        </w:rPr>
      </w:pPr>
      <w:r>
        <w:rPr>
          <w:rFonts w:ascii="仿宋" w:eastAsia="仿宋" w:hAnsi="仿宋" w:hint="eastAsia"/>
          <w:sz w:val="28"/>
          <w:szCs w:val="28"/>
        </w:rPr>
        <w:lastRenderedPageBreak/>
        <w:t xml:space="preserve">3.2 </w:t>
      </w:r>
      <w:r>
        <w:rPr>
          <w:rFonts w:ascii="仿宋" w:eastAsia="仿宋" w:hAnsi="仿宋" w:hint="eastAsia"/>
          <w:sz w:val="28"/>
          <w:szCs w:val="28"/>
        </w:rPr>
        <w:t>总学分与总学时</w:t>
      </w:r>
    </w:p>
    <w:p w14:paraId="361AB9FF" w14:textId="77777777" w:rsidR="00F92066" w:rsidRDefault="003545F8">
      <w:pPr>
        <w:spacing w:line="360" w:lineRule="auto"/>
        <w:ind w:firstLine="570"/>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总学分：</w:t>
      </w:r>
      <w:r>
        <w:rPr>
          <w:rFonts w:ascii="仿宋" w:eastAsia="仿宋" w:hAnsi="仿宋" w:hint="eastAsia"/>
          <w:sz w:val="28"/>
          <w:szCs w:val="28"/>
        </w:rPr>
        <w:t>XX</w:t>
      </w:r>
      <w:r>
        <w:rPr>
          <w:rFonts w:ascii="仿宋" w:eastAsia="仿宋" w:hAnsi="仿宋" w:hint="eastAsia"/>
          <w:sz w:val="28"/>
          <w:szCs w:val="28"/>
        </w:rPr>
        <w:t>学分；总学时：</w:t>
      </w:r>
      <w:r>
        <w:rPr>
          <w:rFonts w:ascii="仿宋" w:eastAsia="仿宋" w:hAnsi="仿宋" w:hint="eastAsia"/>
          <w:sz w:val="28"/>
          <w:szCs w:val="28"/>
        </w:rPr>
        <w:t>XX</w:t>
      </w:r>
      <w:r>
        <w:rPr>
          <w:rFonts w:ascii="仿宋" w:eastAsia="仿宋" w:hAnsi="仿宋" w:hint="eastAsia"/>
          <w:sz w:val="28"/>
          <w:szCs w:val="28"/>
        </w:rPr>
        <w:t>学时</w:t>
      </w:r>
    </w:p>
    <w:p w14:paraId="3A5E3AD6" w14:textId="77777777" w:rsidR="00F92066" w:rsidRDefault="003545F8">
      <w:pPr>
        <w:spacing w:line="360" w:lineRule="auto"/>
        <w:ind w:firstLine="585"/>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3</w:t>
      </w:r>
      <w:r>
        <w:rPr>
          <w:rFonts w:ascii="仿宋" w:eastAsia="仿宋" w:hAnsi="仿宋" w:hint="eastAsia"/>
          <w:sz w:val="28"/>
          <w:szCs w:val="28"/>
        </w:rPr>
        <w:t>人才培养规格要求</w:t>
      </w:r>
    </w:p>
    <w:p w14:paraId="4C03FD5B" w14:textId="77777777" w:rsidR="00F92066" w:rsidRDefault="003545F8">
      <w:pPr>
        <w:spacing w:line="360" w:lineRule="auto"/>
        <w:ind w:firstLine="585"/>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理工</w:t>
      </w:r>
      <w:r>
        <w:rPr>
          <w:rFonts w:ascii="仿宋" w:eastAsia="仿宋" w:hAnsi="仿宋" w:hint="eastAsia"/>
          <w:sz w:val="28"/>
          <w:szCs w:val="28"/>
        </w:rPr>
        <w:t>类专业参照以下模板编制</w:t>
      </w:r>
    </w:p>
    <w:p w14:paraId="501B6F30" w14:textId="77777777" w:rsidR="00F92066" w:rsidRDefault="003545F8">
      <w:pPr>
        <w:spacing w:line="360" w:lineRule="auto"/>
        <w:ind w:firstLineChars="300" w:firstLine="840"/>
        <w:rPr>
          <w:rFonts w:ascii="仿宋" w:eastAsia="仿宋" w:hAnsi="仿宋"/>
          <w:sz w:val="28"/>
          <w:szCs w:val="28"/>
        </w:rPr>
      </w:pPr>
      <w:r>
        <w:rPr>
          <w:rFonts w:ascii="仿宋" w:eastAsia="仿宋" w:hAnsi="仿宋" w:hint="eastAsia"/>
          <w:sz w:val="28"/>
          <w:szCs w:val="28"/>
        </w:rPr>
        <w:t xml:space="preserve">3.3.1 </w:t>
      </w:r>
      <w:r>
        <w:rPr>
          <w:rFonts w:ascii="仿宋" w:eastAsia="仿宋" w:hAnsi="仿宋" w:hint="eastAsia"/>
          <w:sz w:val="28"/>
          <w:szCs w:val="28"/>
        </w:rPr>
        <w:t>思想政治和德育方面</w:t>
      </w:r>
    </w:p>
    <w:p w14:paraId="47856A31" w14:textId="77777777" w:rsidR="00F92066" w:rsidRDefault="003545F8">
      <w:pPr>
        <w:spacing w:line="360" w:lineRule="auto"/>
        <w:ind w:firstLineChars="300" w:firstLine="840"/>
        <w:rPr>
          <w:rFonts w:ascii="仿宋" w:eastAsia="仿宋" w:hAnsi="仿宋"/>
          <w:sz w:val="28"/>
          <w:szCs w:val="28"/>
        </w:rPr>
      </w:pPr>
      <w:r>
        <w:rPr>
          <w:rFonts w:ascii="仿宋" w:eastAsia="仿宋" w:hAnsi="仿宋" w:hint="eastAsia"/>
          <w:sz w:val="28"/>
          <w:szCs w:val="28"/>
        </w:rPr>
        <w:t xml:space="preserve">3.3.2 </w:t>
      </w:r>
      <w:r>
        <w:rPr>
          <w:rFonts w:ascii="仿宋" w:eastAsia="仿宋" w:hAnsi="仿宋" w:hint="eastAsia"/>
          <w:sz w:val="28"/>
          <w:szCs w:val="28"/>
        </w:rPr>
        <w:t>业务方面</w:t>
      </w:r>
    </w:p>
    <w:p w14:paraId="6447A6E6" w14:textId="77777777" w:rsidR="00F92066" w:rsidRDefault="003545F8">
      <w:pPr>
        <w:spacing w:line="360" w:lineRule="auto"/>
        <w:ind w:firstLineChars="300" w:firstLine="840"/>
        <w:rPr>
          <w:rFonts w:ascii="仿宋" w:eastAsia="仿宋" w:hAnsi="仿宋"/>
          <w:sz w:val="28"/>
          <w:szCs w:val="28"/>
        </w:rPr>
      </w:pPr>
      <w:r>
        <w:rPr>
          <w:rFonts w:ascii="仿宋" w:eastAsia="仿宋" w:hAnsi="仿宋" w:hint="eastAsia"/>
          <w:sz w:val="28"/>
          <w:szCs w:val="28"/>
        </w:rPr>
        <w:t xml:space="preserve">3.3.3 </w:t>
      </w:r>
      <w:r>
        <w:rPr>
          <w:rFonts w:ascii="仿宋" w:eastAsia="仿宋" w:hAnsi="仿宋" w:hint="eastAsia"/>
          <w:sz w:val="28"/>
          <w:szCs w:val="28"/>
        </w:rPr>
        <w:t>体育方面</w:t>
      </w:r>
    </w:p>
    <w:p w14:paraId="2BDAC23D" w14:textId="77777777" w:rsidR="00F92066" w:rsidRDefault="003545F8">
      <w:pPr>
        <w:spacing w:line="360" w:lineRule="auto"/>
        <w:ind w:firstLineChars="250" w:firstLine="700"/>
        <w:rPr>
          <w:rFonts w:ascii="仿宋" w:eastAsia="仿宋" w:hAnsi="仿宋"/>
          <w:sz w:val="28"/>
          <w:szCs w:val="28"/>
        </w:rPr>
      </w:pPr>
      <w:r>
        <w:rPr>
          <w:rFonts w:ascii="仿宋" w:eastAsia="仿宋" w:hAnsi="仿宋" w:hint="eastAsia"/>
          <w:sz w:val="28"/>
          <w:szCs w:val="28"/>
        </w:rPr>
        <w:t>文法经管艺术类专业参照以下模板编制</w:t>
      </w:r>
    </w:p>
    <w:p w14:paraId="025A5B3B" w14:textId="77777777" w:rsidR="00F92066" w:rsidRDefault="003545F8">
      <w:pPr>
        <w:spacing w:line="360" w:lineRule="auto"/>
        <w:ind w:firstLineChars="300" w:firstLine="840"/>
        <w:rPr>
          <w:rFonts w:ascii="仿宋" w:eastAsia="仿宋" w:hAnsi="仿宋"/>
          <w:sz w:val="28"/>
          <w:szCs w:val="28"/>
        </w:rPr>
      </w:pPr>
      <w:r>
        <w:rPr>
          <w:rFonts w:ascii="仿宋" w:eastAsia="仿宋" w:hAnsi="仿宋" w:hint="eastAsia"/>
          <w:sz w:val="28"/>
          <w:szCs w:val="28"/>
        </w:rPr>
        <w:t xml:space="preserve">3.3.1 </w:t>
      </w:r>
      <w:r>
        <w:rPr>
          <w:rFonts w:ascii="仿宋" w:eastAsia="仿宋" w:hAnsi="仿宋" w:hint="eastAsia"/>
          <w:sz w:val="28"/>
          <w:szCs w:val="28"/>
        </w:rPr>
        <w:t>素质要求</w:t>
      </w:r>
    </w:p>
    <w:p w14:paraId="5F6A9B55" w14:textId="77777777" w:rsidR="00F92066" w:rsidRDefault="003545F8">
      <w:pPr>
        <w:spacing w:line="360" w:lineRule="auto"/>
        <w:ind w:firstLineChars="300" w:firstLine="840"/>
        <w:rPr>
          <w:rFonts w:ascii="仿宋" w:eastAsia="仿宋" w:hAnsi="仿宋"/>
          <w:sz w:val="28"/>
          <w:szCs w:val="28"/>
        </w:rPr>
      </w:pPr>
      <w:r>
        <w:rPr>
          <w:rFonts w:ascii="仿宋" w:eastAsia="仿宋" w:hAnsi="仿宋" w:hint="eastAsia"/>
          <w:sz w:val="28"/>
          <w:szCs w:val="28"/>
        </w:rPr>
        <w:t xml:space="preserve">3.3.2 </w:t>
      </w:r>
      <w:r>
        <w:rPr>
          <w:rFonts w:ascii="仿宋" w:eastAsia="仿宋" w:hAnsi="仿宋" w:hint="eastAsia"/>
          <w:sz w:val="28"/>
          <w:szCs w:val="28"/>
        </w:rPr>
        <w:t>知识要求</w:t>
      </w:r>
    </w:p>
    <w:p w14:paraId="17D5EEDD" w14:textId="77777777" w:rsidR="00F92066" w:rsidRDefault="003545F8">
      <w:pPr>
        <w:spacing w:line="360" w:lineRule="auto"/>
        <w:ind w:firstLineChars="300" w:firstLine="840"/>
        <w:rPr>
          <w:rFonts w:ascii="仿宋" w:eastAsia="仿宋" w:hAnsi="仿宋"/>
          <w:sz w:val="28"/>
          <w:szCs w:val="28"/>
        </w:rPr>
      </w:pPr>
      <w:r>
        <w:rPr>
          <w:rFonts w:ascii="仿宋" w:eastAsia="仿宋" w:hAnsi="仿宋" w:hint="eastAsia"/>
          <w:sz w:val="28"/>
          <w:szCs w:val="28"/>
        </w:rPr>
        <w:t xml:space="preserve">3.3.3 </w:t>
      </w:r>
      <w:r>
        <w:rPr>
          <w:rFonts w:ascii="仿宋" w:eastAsia="仿宋" w:hAnsi="仿宋" w:hint="eastAsia"/>
          <w:sz w:val="28"/>
          <w:szCs w:val="28"/>
        </w:rPr>
        <w:t>能力要求</w:t>
      </w:r>
    </w:p>
    <w:p w14:paraId="05395CBF" w14:textId="77777777" w:rsidR="00F92066" w:rsidRDefault="003545F8">
      <w:pPr>
        <w:spacing w:line="360" w:lineRule="auto"/>
        <w:ind w:firstLineChars="300" w:firstLine="840"/>
        <w:rPr>
          <w:rFonts w:ascii="仿宋" w:eastAsia="仿宋" w:hAnsi="仿宋"/>
          <w:sz w:val="28"/>
          <w:szCs w:val="28"/>
        </w:rPr>
      </w:pPr>
      <w:r>
        <w:rPr>
          <w:rFonts w:ascii="仿宋" w:eastAsia="仿宋" w:hAnsi="仿宋" w:hint="eastAsia"/>
          <w:sz w:val="28"/>
          <w:szCs w:val="28"/>
        </w:rPr>
        <w:t>其他类专业参照以上模板或国家标准编制</w:t>
      </w:r>
    </w:p>
    <w:p w14:paraId="04A7B14E" w14:textId="77777777" w:rsidR="00F92066" w:rsidRDefault="003545F8">
      <w:pPr>
        <w:spacing w:line="360" w:lineRule="auto"/>
        <w:rPr>
          <w:rFonts w:ascii="黑体" w:eastAsia="黑体" w:hAnsi="黑体"/>
          <w:b/>
          <w:sz w:val="30"/>
          <w:szCs w:val="30"/>
        </w:rPr>
      </w:pPr>
      <w:r>
        <w:rPr>
          <w:rFonts w:ascii="黑体" w:eastAsia="黑体" w:hAnsi="黑体"/>
          <w:b/>
          <w:sz w:val="30"/>
          <w:szCs w:val="30"/>
        </w:rPr>
        <w:t>4</w:t>
      </w:r>
      <w:r>
        <w:rPr>
          <w:rFonts w:ascii="黑体" w:eastAsia="黑体" w:hAnsi="黑体" w:hint="eastAsia"/>
          <w:b/>
          <w:sz w:val="30"/>
          <w:szCs w:val="30"/>
        </w:rPr>
        <w:t xml:space="preserve">　知识体系和专业核心课程体系</w:t>
      </w:r>
    </w:p>
    <w:p w14:paraId="3049AD5E" w14:textId="77777777" w:rsidR="00F92066" w:rsidRDefault="003545F8">
      <w:pPr>
        <w:spacing w:line="360" w:lineRule="auto"/>
        <w:rPr>
          <w:rFonts w:ascii="仿宋" w:eastAsia="仿宋" w:hAnsi="仿宋"/>
          <w:sz w:val="28"/>
          <w:szCs w:val="28"/>
        </w:rPr>
      </w:pPr>
      <w:r>
        <w:rPr>
          <w:rFonts w:ascii="仿宋" w:eastAsia="仿宋" w:hAnsi="仿宋" w:hint="eastAsia"/>
          <w:sz w:val="28"/>
          <w:szCs w:val="28"/>
        </w:rPr>
        <w:t>4.1</w:t>
      </w:r>
      <w:r>
        <w:rPr>
          <w:rFonts w:ascii="仿宋" w:eastAsia="仿宋" w:hAnsi="仿宋" w:hint="eastAsia"/>
          <w:sz w:val="28"/>
          <w:szCs w:val="28"/>
        </w:rPr>
        <w:t>知识体系</w:t>
      </w:r>
    </w:p>
    <w:p w14:paraId="158CB330" w14:textId="77777777" w:rsidR="00F92066" w:rsidRDefault="003545F8">
      <w:pPr>
        <w:spacing w:line="360" w:lineRule="auto"/>
        <w:rPr>
          <w:rFonts w:ascii="仿宋" w:eastAsia="仿宋" w:hAnsi="仿宋"/>
          <w:sz w:val="28"/>
          <w:szCs w:val="28"/>
        </w:rPr>
      </w:pPr>
      <w:r>
        <w:rPr>
          <w:rFonts w:ascii="仿宋" w:eastAsia="仿宋" w:hAnsi="仿宋" w:hint="eastAsia"/>
          <w:sz w:val="28"/>
          <w:szCs w:val="28"/>
        </w:rPr>
        <w:t xml:space="preserve">   4.1.1 </w:t>
      </w:r>
      <w:r>
        <w:rPr>
          <w:rFonts w:ascii="仿宋" w:eastAsia="仿宋" w:hAnsi="仿宋" w:hint="eastAsia"/>
          <w:sz w:val="28"/>
          <w:szCs w:val="28"/>
        </w:rPr>
        <w:t>通识类知识</w:t>
      </w:r>
    </w:p>
    <w:p w14:paraId="51C2E937" w14:textId="77777777" w:rsidR="00F92066" w:rsidRDefault="003545F8">
      <w:pPr>
        <w:spacing w:line="360" w:lineRule="auto"/>
        <w:rPr>
          <w:rFonts w:ascii="仿宋" w:eastAsia="仿宋" w:hAnsi="仿宋"/>
          <w:sz w:val="28"/>
          <w:szCs w:val="28"/>
        </w:rPr>
      </w:pPr>
      <w:r>
        <w:rPr>
          <w:rFonts w:ascii="仿宋" w:eastAsia="仿宋" w:hAnsi="仿宋" w:hint="eastAsia"/>
          <w:sz w:val="28"/>
          <w:szCs w:val="28"/>
        </w:rPr>
        <w:t xml:space="preserve">   4.1.2 </w:t>
      </w:r>
      <w:r>
        <w:rPr>
          <w:rFonts w:ascii="仿宋" w:eastAsia="仿宋" w:hAnsi="仿宋" w:hint="eastAsia"/>
          <w:sz w:val="28"/>
          <w:szCs w:val="28"/>
        </w:rPr>
        <w:t>学科类知识</w:t>
      </w:r>
    </w:p>
    <w:p w14:paraId="3D79C656" w14:textId="77777777" w:rsidR="00F92066" w:rsidRDefault="003545F8">
      <w:pPr>
        <w:spacing w:line="360" w:lineRule="auto"/>
        <w:rPr>
          <w:rFonts w:ascii="仿宋" w:eastAsia="仿宋" w:hAnsi="仿宋"/>
          <w:sz w:val="28"/>
          <w:szCs w:val="28"/>
        </w:rPr>
      </w:pPr>
      <w:r>
        <w:rPr>
          <w:rFonts w:ascii="仿宋" w:eastAsia="仿宋" w:hAnsi="仿宋" w:hint="eastAsia"/>
          <w:sz w:val="28"/>
          <w:szCs w:val="28"/>
        </w:rPr>
        <w:t xml:space="preserve">   4.1.3 </w:t>
      </w:r>
      <w:r>
        <w:rPr>
          <w:rFonts w:ascii="仿宋" w:eastAsia="仿宋" w:hAnsi="仿宋" w:hint="eastAsia"/>
          <w:sz w:val="28"/>
          <w:szCs w:val="28"/>
        </w:rPr>
        <w:t>专业知识</w:t>
      </w:r>
    </w:p>
    <w:p w14:paraId="03BAA58A" w14:textId="77777777" w:rsidR="00F92066" w:rsidRDefault="003545F8">
      <w:pPr>
        <w:spacing w:line="360" w:lineRule="auto"/>
        <w:rPr>
          <w:rFonts w:ascii="仿宋" w:eastAsia="仿宋" w:hAnsi="仿宋"/>
          <w:sz w:val="28"/>
          <w:szCs w:val="28"/>
        </w:rPr>
      </w:pPr>
      <w:r>
        <w:rPr>
          <w:rFonts w:ascii="仿宋" w:eastAsia="仿宋" w:hAnsi="仿宋" w:hint="eastAsia"/>
          <w:sz w:val="28"/>
          <w:szCs w:val="28"/>
        </w:rPr>
        <w:t>4.2</w:t>
      </w:r>
      <w:r>
        <w:rPr>
          <w:rFonts w:ascii="仿宋" w:eastAsia="仿宋" w:hAnsi="仿宋" w:hint="eastAsia"/>
          <w:sz w:val="28"/>
          <w:szCs w:val="28"/>
        </w:rPr>
        <w:t xml:space="preserve">专业核心课程体系　</w:t>
      </w:r>
    </w:p>
    <w:p w14:paraId="2A6D5FDF" w14:textId="77777777" w:rsidR="00F92066" w:rsidRDefault="003545F8">
      <w:pPr>
        <w:spacing w:line="360" w:lineRule="auto"/>
        <w:ind w:firstLine="555"/>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w:t>
      </w:r>
      <w:r>
        <w:rPr>
          <w:rFonts w:ascii="仿宋" w:eastAsia="仿宋" w:hAnsi="仿宋" w:hint="eastAsia"/>
          <w:sz w:val="28"/>
          <w:szCs w:val="28"/>
        </w:rPr>
        <w:t>2.1</w:t>
      </w:r>
      <w:r>
        <w:rPr>
          <w:rFonts w:ascii="仿宋" w:eastAsia="仿宋" w:hAnsi="仿宋" w:hint="eastAsia"/>
          <w:sz w:val="28"/>
          <w:szCs w:val="28"/>
        </w:rPr>
        <w:t>专业核心课程体系</w:t>
      </w:r>
    </w:p>
    <w:p w14:paraId="4103C574" w14:textId="77777777" w:rsidR="00F92066" w:rsidRDefault="003545F8">
      <w:pPr>
        <w:spacing w:line="360" w:lineRule="auto"/>
        <w:ind w:firstLine="555"/>
        <w:rPr>
          <w:rFonts w:ascii="仿宋" w:eastAsia="仿宋" w:hAnsi="仿宋"/>
          <w:sz w:val="28"/>
          <w:szCs w:val="28"/>
        </w:rPr>
      </w:pPr>
      <w:r>
        <w:rPr>
          <w:rFonts w:ascii="仿宋" w:eastAsia="仿宋" w:hAnsi="仿宋" w:hint="eastAsia"/>
          <w:sz w:val="28"/>
          <w:szCs w:val="28"/>
        </w:rPr>
        <w:t>核心课程体系是实现专业人才培养目标的关键。应根据人才培养目标，结合本专业实际及校本特色，将理论与实验教学基本内容组合成专业核心课程，再将核心课程根据学科内在逻辑和学生知识、素质、</w:t>
      </w:r>
      <w:r>
        <w:rPr>
          <w:rFonts w:ascii="仿宋" w:eastAsia="仿宋" w:hAnsi="仿宋" w:hint="eastAsia"/>
          <w:sz w:val="28"/>
          <w:szCs w:val="28"/>
        </w:rPr>
        <w:lastRenderedPageBreak/>
        <w:t>能力形成的规律进行编排，构建专业核心课程体系。本部分应列出专业核心课程具体名称、学分、学时和教学要求以及课程顺序。</w:t>
      </w:r>
    </w:p>
    <w:p w14:paraId="48BACC01" w14:textId="77777777" w:rsidR="00F92066" w:rsidRDefault="003545F8">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4</w:t>
      </w:r>
      <w:r>
        <w:rPr>
          <w:rFonts w:ascii="仿宋" w:eastAsia="仿宋" w:hAnsi="仿宋"/>
          <w:sz w:val="28"/>
          <w:szCs w:val="28"/>
        </w:rPr>
        <w:t>.</w:t>
      </w:r>
      <w:r>
        <w:rPr>
          <w:rFonts w:ascii="仿宋" w:eastAsia="仿宋" w:hAnsi="仿宋" w:hint="eastAsia"/>
          <w:sz w:val="28"/>
          <w:szCs w:val="28"/>
        </w:rPr>
        <w:t>2.2</w:t>
      </w:r>
      <w:r>
        <w:rPr>
          <w:rFonts w:ascii="仿宋" w:eastAsia="仿宋" w:hAnsi="仿宋"/>
          <w:sz w:val="28"/>
          <w:szCs w:val="28"/>
        </w:rPr>
        <w:t xml:space="preserve">.1 </w:t>
      </w:r>
      <w:r>
        <w:rPr>
          <w:rFonts w:ascii="仿宋" w:eastAsia="仿宋" w:hAnsi="仿宋" w:hint="eastAsia"/>
          <w:sz w:val="28"/>
          <w:szCs w:val="28"/>
        </w:rPr>
        <w:t>构建原则</w:t>
      </w:r>
    </w:p>
    <w:p w14:paraId="41312C89" w14:textId="77777777" w:rsidR="00F92066" w:rsidRDefault="003545F8">
      <w:pPr>
        <w:spacing w:line="360" w:lineRule="auto"/>
        <w:ind w:firstLine="555"/>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4</w:t>
      </w:r>
      <w:r>
        <w:rPr>
          <w:rFonts w:ascii="仿宋" w:eastAsia="仿宋" w:hAnsi="仿宋"/>
          <w:sz w:val="28"/>
          <w:szCs w:val="28"/>
        </w:rPr>
        <w:t>.</w:t>
      </w:r>
      <w:r>
        <w:rPr>
          <w:rFonts w:ascii="仿宋" w:eastAsia="仿宋" w:hAnsi="仿宋" w:hint="eastAsia"/>
          <w:sz w:val="28"/>
          <w:szCs w:val="28"/>
        </w:rPr>
        <w:t>2.2</w:t>
      </w:r>
      <w:r>
        <w:rPr>
          <w:rFonts w:ascii="仿宋" w:eastAsia="仿宋" w:hAnsi="仿宋"/>
          <w:sz w:val="28"/>
          <w:szCs w:val="28"/>
        </w:rPr>
        <w:t xml:space="preserve">.2 </w:t>
      </w:r>
      <w:r>
        <w:rPr>
          <w:rFonts w:ascii="仿宋" w:eastAsia="仿宋" w:hAnsi="仿宋" w:hint="eastAsia"/>
          <w:sz w:val="28"/>
          <w:szCs w:val="28"/>
        </w:rPr>
        <w:t>核心课程体系</w:t>
      </w:r>
    </w:p>
    <w:p w14:paraId="16866C5F" w14:textId="77777777" w:rsidR="00F92066" w:rsidRDefault="003545F8">
      <w:pPr>
        <w:spacing w:line="360" w:lineRule="auto"/>
        <w:rPr>
          <w:rFonts w:ascii="黑体" w:eastAsia="黑体" w:hAnsi="黑体"/>
          <w:b/>
          <w:sz w:val="30"/>
          <w:szCs w:val="30"/>
        </w:rPr>
      </w:pPr>
      <w:r>
        <w:rPr>
          <w:rFonts w:ascii="黑体" w:eastAsia="黑体" w:hAnsi="黑体" w:hint="eastAsia"/>
          <w:b/>
          <w:sz w:val="30"/>
          <w:szCs w:val="30"/>
        </w:rPr>
        <w:t>5</w:t>
      </w:r>
      <w:r>
        <w:rPr>
          <w:rFonts w:ascii="黑体" w:eastAsia="黑体" w:hAnsi="黑体" w:hint="eastAsia"/>
          <w:b/>
          <w:sz w:val="30"/>
          <w:szCs w:val="30"/>
        </w:rPr>
        <w:t xml:space="preserve">　师资队伍</w:t>
      </w:r>
    </w:p>
    <w:p w14:paraId="3DF841DE" w14:textId="77777777" w:rsidR="00F92066" w:rsidRDefault="003545F8">
      <w:pPr>
        <w:spacing w:line="360" w:lineRule="auto"/>
        <w:ind w:firstLine="570"/>
        <w:rPr>
          <w:rFonts w:ascii="仿宋" w:eastAsia="仿宋" w:hAnsi="仿宋"/>
          <w:sz w:val="28"/>
          <w:szCs w:val="28"/>
        </w:rPr>
      </w:pPr>
      <w:r>
        <w:rPr>
          <w:rFonts w:ascii="仿宋" w:eastAsia="仿宋" w:hAnsi="仿宋" w:hint="eastAsia"/>
          <w:sz w:val="28"/>
          <w:szCs w:val="28"/>
        </w:rPr>
        <w:t>师资队伍是专业人才培养质量保障的根本，专业的师资队伍应包括建设与发展要求，数量与结构要求，师德师风、学术水平、教学能力要求</w:t>
      </w:r>
      <w:r>
        <w:rPr>
          <w:rFonts w:ascii="仿宋" w:eastAsia="仿宋" w:hAnsi="仿宋" w:hint="eastAsia"/>
          <w:sz w:val="28"/>
          <w:szCs w:val="28"/>
        </w:rPr>
        <w:t>,</w:t>
      </w:r>
      <w:r>
        <w:rPr>
          <w:rFonts w:ascii="仿宋" w:eastAsia="仿宋" w:hAnsi="仿宋" w:hint="eastAsia"/>
          <w:sz w:val="28"/>
          <w:szCs w:val="28"/>
        </w:rPr>
        <w:t>以及准入、退出、发展</w:t>
      </w:r>
      <w:r>
        <w:rPr>
          <w:rFonts w:ascii="仿宋" w:eastAsia="仿宋" w:hAnsi="仿宋" w:hint="eastAsia"/>
          <w:sz w:val="28"/>
          <w:szCs w:val="28"/>
        </w:rPr>
        <w:t>机制要求等。此部分应包括的要素为：</w:t>
      </w:r>
    </w:p>
    <w:p w14:paraId="7803B4D1" w14:textId="77777777" w:rsidR="00F92066" w:rsidRDefault="003545F8">
      <w:pPr>
        <w:spacing w:line="360" w:lineRule="auto"/>
        <w:ind w:firstLineChars="200" w:firstLine="560"/>
        <w:rPr>
          <w:rFonts w:ascii="仿宋" w:eastAsia="仿宋" w:hAnsi="仿宋"/>
          <w:sz w:val="28"/>
          <w:szCs w:val="28"/>
        </w:rPr>
      </w:pPr>
      <w:r>
        <w:rPr>
          <w:rFonts w:ascii="仿宋" w:eastAsia="仿宋" w:hAnsi="仿宋" w:hint="eastAsia"/>
          <w:sz w:val="28"/>
          <w:szCs w:val="28"/>
        </w:rPr>
        <w:t>5.1</w:t>
      </w:r>
      <w:r>
        <w:rPr>
          <w:rFonts w:ascii="仿宋" w:eastAsia="仿宋" w:hAnsi="仿宋" w:hint="eastAsia"/>
          <w:sz w:val="28"/>
          <w:szCs w:val="28"/>
        </w:rPr>
        <w:t>师资队伍数量与结构要求</w:t>
      </w:r>
    </w:p>
    <w:p w14:paraId="413CA798" w14:textId="77777777" w:rsidR="00F92066" w:rsidRDefault="003545F8">
      <w:pPr>
        <w:spacing w:line="360" w:lineRule="auto"/>
        <w:ind w:firstLineChars="200" w:firstLine="560"/>
        <w:rPr>
          <w:rFonts w:ascii="仿宋" w:eastAsia="仿宋" w:hAnsi="仿宋"/>
          <w:sz w:val="28"/>
          <w:szCs w:val="28"/>
        </w:rPr>
      </w:pPr>
      <w:r>
        <w:rPr>
          <w:rFonts w:ascii="仿宋" w:eastAsia="仿宋" w:hAnsi="仿宋" w:hint="eastAsia"/>
          <w:sz w:val="28"/>
          <w:szCs w:val="28"/>
        </w:rPr>
        <w:t>5.2</w:t>
      </w:r>
      <w:r>
        <w:rPr>
          <w:rFonts w:ascii="仿宋" w:eastAsia="仿宋" w:hAnsi="仿宋" w:hint="eastAsia"/>
          <w:sz w:val="28"/>
          <w:szCs w:val="28"/>
        </w:rPr>
        <w:t>教师背景与水平要求</w:t>
      </w:r>
    </w:p>
    <w:p w14:paraId="4EF63AD3" w14:textId="77777777" w:rsidR="00F92066" w:rsidRDefault="003545F8">
      <w:pPr>
        <w:spacing w:line="360" w:lineRule="auto"/>
        <w:ind w:firstLineChars="200" w:firstLine="560"/>
        <w:rPr>
          <w:rFonts w:ascii="仿宋" w:eastAsia="仿宋" w:hAnsi="仿宋"/>
          <w:sz w:val="28"/>
          <w:szCs w:val="28"/>
        </w:rPr>
      </w:pPr>
      <w:r>
        <w:rPr>
          <w:rFonts w:ascii="仿宋" w:eastAsia="仿宋" w:hAnsi="仿宋" w:hint="eastAsia"/>
          <w:sz w:val="28"/>
          <w:szCs w:val="28"/>
        </w:rPr>
        <w:t>5.3</w:t>
      </w:r>
      <w:r>
        <w:rPr>
          <w:rFonts w:ascii="仿宋" w:eastAsia="仿宋" w:hAnsi="仿宋" w:hint="eastAsia"/>
          <w:sz w:val="28"/>
          <w:szCs w:val="28"/>
        </w:rPr>
        <w:t>教师发展环境</w:t>
      </w:r>
    </w:p>
    <w:p w14:paraId="573B8ADD" w14:textId="77777777" w:rsidR="00F92066" w:rsidRDefault="003545F8">
      <w:pPr>
        <w:spacing w:line="360" w:lineRule="auto"/>
        <w:rPr>
          <w:rFonts w:ascii="黑体" w:eastAsia="黑体" w:hAnsi="黑体"/>
          <w:b/>
          <w:sz w:val="30"/>
          <w:szCs w:val="30"/>
        </w:rPr>
      </w:pPr>
      <w:r>
        <w:rPr>
          <w:rFonts w:ascii="黑体" w:eastAsia="黑体" w:hAnsi="黑体" w:hint="eastAsia"/>
          <w:b/>
          <w:sz w:val="30"/>
          <w:szCs w:val="30"/>
        </w:rPr>
        <w:t>6</w:t>
      </w:r>
      <w:r>
        <w:rPr>
          <w:rFonts w:ascii="黑体" w:eastAsia="黑体" w:hAnsi="黑体" w:hint="eastAsia"/>
          <w:b/>
          <w:sz w:val="30"/>
          <w:szCs w:val="30"/>
        </w:rPr>
        <w:t xml:space="preserve">　教学条件</w:t>
      </w:r>
    </w:p>
    <w:p w14:paraId="224B34CD" w14:textId="77777777" w:rsidR="00F92066" w:rsidRDefault="003545F8">
      <w:pPr>
        <w:spacing w:line="360" w:lineRule="auto"/>
        <w:rPr>
          <w:rFonts w:ascii="仿宋" w:eastAsia="仿宋" w:hAnsi="仿宋"/>
          <w:sz w:val="28"/>
          <w:szCs w:val="28"/>
        </w:rPr>
      </w:pPr>
      <w:r>
        <w:rPr>
          <w:rFonts w:ascii="仿宋" w:eastAsia="仿宋" w:hAnsi="仿宋" w:hint="eastAsia"/>
          <w:sz w:val="28"/>
          <w:szCs w:val="28"/>
        </w:rPr>
        <w:t xml:space="preserve">　　教学条件是培养合格专业人才的必要保障，包括基本教学设施和场地、实践教学条件、教学信息资源、教学经费等。主要包括的要素为：</w:t>
      </w:r>
    </w:p>
    <w:p w14:paraId="3A356142" w14:textId="77777777" w:rsidR="00F92066" w:rsidRDefault="003545F8">
      <w:pPr>
        <w:spacing w:line="360" w:lineRule="auto"/>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6</w:t>
      </w:r>
      <w:r>
        <w:rPr>
          <w:rFonts w:ascii="仿宋" w:eastAsia="仿宋" w:hAnsi="仿宋" w:hint="eastAsia"/>
          <w:sz w:val="28"/>
          <w:szCs w:val="28"/>
        </w:rPr>
        <w:t xml:space="preserve">.1 </w:t>
      </w:r>
      <w:r>
        <w:rPr>
          <w:rFonts w:ascii="仿宋" w:eastAsia="仿宋" w:hAnsi="仿宋" w:hint="eastAsia"/>
          <w:sz w:val="28"/>
          <w:szCs w:val="28"/>
        </w:rPr>
        <w:t>教学设施要求</w:t>
      </w:r>
    </w:p>
    <w:p w14:paraId="2CE0F114" w14:textId="77777777" w:rsidR="00F92066" w:rsidRDefault="003545F8">
      <w:pPr>
        <w:spacing w:line="360" w:lineRule="auto"/>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6</w:t>
      </w:r>
      <w:r>
        <w:rPr>
          <w:rFonts w:ascii="仿宋" w:eastAsia="仿宋" w:hAnsi="仿宋" w:hint="eastAsia"/>
          <w:sz w:val="28"/>
          <w:szCs w:val="28"/>
        </w:rPr>
        <w:t xml:space="preserve">.2 </w:t>
      </w:r>
      <w:r>
        <w:rPr>
          <w:rFonts w:ascii="仿宋" w:eastAsia="仿宋" w:hAnsi="仿宋" w:hint="eastAsia"/>
          <w:sz w:val="28"/>
          <w:szCs w:val="28"/>
        </w:rPr>
        <w:t>信息资源要求</w:t>
      </w:r>
    </w:p>
    <w:p w14:paraId="4C8D4669" w14:textId="77777777" w:rsidR="00F92066" w:rsidRDefault="003545F8">
      <w:pPr>
        <w:spacing w:line="360" w:lineRule="auto"/>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6</w:t>
      </w:r>
      <w:r>
        <w:rPr>
          <w:rFonts w:ascii="仿宋" w:eastAsia="仿宋" w:hAnsi="仿宋" w:hint="eastAsia"/>
          <w:sz w:val="28"/>
          <w:szCs w:val="28"/>
        </w:rPr>
        <w:t xml:space="preserve">.3 </w:t>
      </w:r>
      <w:r>
        <w:rPr>
          <w:rFonts w:ascii="仿宋" w:eastAsia="仿宋" w:hAnsi="仿宋" w:hint="eastAsia"/>
          <w:sz w:val="28"/>
          <w:szCs w:val="28"/>
        </w:rPr>
        <w:t>教学经费要求</w:t>
      </w:r>
    </w:p>
    <w:p w14:paraId="62D3022F" w14:textId="77777777" w:rsidR="00F92066" w:rsidRDefault="003545F8">
      <w:pPr>
        <w:spacing w:line="360" w:lineRule="auto"/>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6</w:t>
      </w:r>
      <w:r>
        <w:rPr>
          <w:rFonts w:ascii="仿宋" w:eastAsia="仿宋" w:hAnsi="仿宋" w:hint="eastAsia"/>
          <w:sz w:val="28"/>
          <w:szCs w:val="28"/>
        </w:rPr>
        <w:t xml:space="preserve">.4 </w:t>
      </w:r>
      <w:r>
        <w:rPr>
          <w:rFonts w:ascii="仿宋" w:eastAsia="仿宋" w:hAnsi="仿宋" w:hint="eastAsia"/>
          <w:sz w:val="28"/>
          <w:szCs w:val="28"/>
        </w:rPr>
        <w:t>实践教学要求</w:t>
      </w:r>
    </w:p>
    <w:p w14:paraId="5407AF52" w14:textId="77777777" w:rsidR="00F92066" w:rsidRDefault="003545F8">
      <w:pPr>
        <w:spacing w:line="360" w:lineRule="auto"/>
        <w:rPr>
          <w:rFonts w:ascii="黑体" w:eastAsia="黑体" w:hAnsi="黑体"/>
          <w:b/>
          <w:sz w:val="30"/>
          <w:szCs w:val="30"/>
        </w:rPr>
      </w:pPr>
      <w:r>
        <w:rPr>
          <w:rFonts w:ascii="黑体" w:eastAsia="黑体" w:hAnsi="黑体"/>
          <w:b/>
          <w:sz w:val="30"/>
          <w:szCs w:val="30"/>
        </w:rPr>
        <w:t>7</w:t>
      </w:r>
      <w:r>
        <w:rPr>
          <w:rFonts w:ascii="黑体" w:eastAsia="黑体" w:hAnsi="黑体" w:hint="eastAsia"/>
          <w:b/>
          <w:sz w:val="30"/>
          <w:szCs w:val="30"/>
        </w:rPr>
        <w:t xml:space="preserve">　质量保障体系</w:t>
      </w:r>
    </w:p>
    <w:p w14:paraId="45DDCC5B" w14:textId="77777777" w:rsidR="00F92066" w:rsidRDefault="003545F8">
      <w:pPr>
        <w:spacing w:line="360" w:lineRule="auto"/>
        <w:rPr>
          <w:rFonts w:ascii="仿宋" w:eastAsia="仿宋" w:hAnsi="仿宋"/>
          <w:sz w:val="28"/>
          <w:szCs w:val="28"/>
        </w:rPr>
      </w:pPr>
      <w:r>
        <w:rPr>
          <w:rFonts w:ascii="仿宋" w:eastAsia="仿宋" w:hAnsi="仿宋" w:hint="eastAsia"/>
          <w:sz w:val="28"/>
          <w:szCs w:val="28"/>
        </w:rPr>
        <w:t xml:space="preserve">　　完善有效的教学质量保障体系是实现专业人才培养目标的保证，应包括专业人才培养定位与目标、培养规格优化机制，人才培养过程</w:t>
      </w:r>
      <w:r>
        <w:rPr>
          <w:rFonts w:ascii="仿宋" w:eastAsia="仿宋" w:hAnsi="仿宋" w:hint="eastAsia"/>
          <w:sz w:val="28"/>
          <w:szCs w:val="28"/>
        </w:rPr>
        <w:lastRenderedPageBreak/>
        <w:t>管理与质量</w:t>
      </w:r>
      <w:r>
        <w:rPr>
          <w:rFonts w:ascii="仿宋" w:eastAsia="仿宋" w:hAnsi="仿宋" w:hint="eastAsia"/>
          <w:sz w:val="28"/>
          <w:szCs w:val="28"/>
        </w:rPr>
        <w:t>监控机制，毕业生跟踪调查与反馈机制，专业评估与持续改进机制。主要包括的要素为：</w:t>
      </w:r>
    </w:p>
    <w:p w14:paraId="68F5AAA7" w14:textId="77777777" w:rsidR="00F92066" w:rsidRDefault="003545F8">
      <w:pPr>
        <w:spacing w:line="360" w:lineRule="auto"/>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 xml:space="preserve">7.1 </w:t>
      </w:r>
      <w:r>
        <w:rPr>
          <w:rFonts w:ascii="仿宋" w:eastAsia="仿宋" w:hAnsi="仿宋" w:hint="eastAsia"/>
          <w:sz w:val="28"/>
          <w:szCs w:val="28"/>
        </w:rPr>
        <w:t>教学过程质量监控机制要求</w:t>
      </w:r>
    </w:p>
    <w:p w14:paraId="33A0C294" w14:textId="77777777" w:rsidR="00F92066" w:rsidRDefault="003545F8">
      <w:pPr>
        <w:spacing w:line="360" w:lineRule="auto"/>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 xml:space="preserve">7.2 </w:t>
      </w:r>
      <w:r>
        <w:rPr>
          <w:rFonts w:ascii="仿宋" w:eastAsia="仿宋" w:hAnsi="仿宋" w:hint="eastAsia"/>
          <w:sz w:val="28"/>
          <w:szCs w:val="28"/>
        </w:rPr>
        <w:t>毕业生跟踪反馈机制要求</w:t>
      </w:r>
    </w:p>
    <w:p w14:paraId="39556F8C" w14:textId="77777777" w:rsidR="00F92066" w:rsidRDefault="003545F8">
      <w:pPr>
        <w:spacing w:line="360" w:lineRule="auto"/>
        <w:ind w:firstLine="555"/>
        <w:rPr>
          <w:rFonts w:ascii="仿宋" w:eastAsia="仿宋" w:hAnsi="仿宋"/>
          <w:sz w:val="28"/>
          <w:szCs w:val="28"/>
        </w:rPr>
      </w:pPr>
      <w:r>
        <w:rPr>
          <w:rFonts w:ascii="仿宋" w:eastAsia="仿宋" w:hAnsi="仿宋" w:hint="eastAsia"/>
          <w:sz w:val="28"/>
          <w:szCs w:val="28"/>
        </w:rPr>
        <w:t xml:space="preserve">7.3 </w:t>
      </w:r>
      <w:r>
        <w:rPr>
          <w:rFonts w:ascii="仿宋" w:eastAsia="仿宋" w:hAnsi="仿宋" w:hint="eastAsia"/>
          <w:sz w:val="28"/>
          <w:szCs w:val="28"/>
        </w:rPr>
        <w:t>专业的持续改进机制要求</w:t>
      </w:r>
    </w:p>
    <w:p w14:paraId="1DA52826" w14:textId="77777777" w:rsidR="00F92066" w:rsidRDefault="003545F8">
      <w:pPr>
        <w:spacing w:line="360" w:lineRule="auto"/>
        <w:rPr>
          <w:rFonts w:ascii="黑体" w:eastAsia="黑体" w:hAnsi="黑体"/>
          <w:b/>
          <w:sz w:val="30"/>
          <w:szCs w:val="30"/>
        </w:rPr>
      </w:pPr>
      <w:r>
        <w:rPr>
          <w:rFonts w:ascii="黑体" w:eastAsia="黑体" w:hAnsi="黑体" w:hint="eastAsia"/>
          <w:b/>
          <w:sz w:val="30"/>
          <w:szCs w:val="30"/>
        </w:rPr>
        <w:t>8</w:t>
      </w:r>
      <w:r>
        <w:rPr>
          <w:rFonts w:ascii="黑体" w:eastAsia="黑体" w:hAnsi="黑体" w:hint="eastAsia"/>
          <w:b/>
          <w:sz w:val="30"/>
          <w:szCs w:val="30"/>
        </w:rPr>
        <w:t xml:space="preserve">　本专业人才培养特色</w:t>
      </w:r>
    </w:p>
    <w:p w14:paraId="64020EEC" w14:textId="77777777" w:rsidR="00F92066" w:rsidRDefault="003545F8">
      <w:pPr>
        <w:spacing w:line="360" w:lineRule="auto"/>
        <w:ind w:firstLineChars="200" w:firstLine="560"/>
        <w:rPr>
          <w:rFonts w:ascii="仿宋" w:eastAsia="仿宋" w:hAnsi="仿宋"/>
          <w:sz w:val="28"/>
          <w:szCs w:val="28"/>
        </w:rPr>
      </w:pPr>
      <w:r>
        <w:rPr>
          <w:rFonts w:ascii="仿宋" w:eastAsia="仿宋" w:hAnsi="仿宋" w:hint="eastAsia"/>
          <w:sz w:val="28"/>
          <w:szCs w:val="28"/>
        </w:rPr>
        <w:t>专业发展特色是形成人才培养竞争优势的关键，应从人才培养定位与目标特色出发，提出人才培养规格特色要求，从知识体系、课程体系、培养模式、师资队伍、教学条件、科学研究等方面不断建设、总结、改进，形成专业特色优势。</w:t>
      </w:r>
      <w:bookmarkEnd w:id="0"/>
    </w:p>
    <w:bookmarkEnd w:id="1"/>
    <w:p w14:paraId="3E035AC3" w14:textId="77777777" w:rsidR="00F92066" w:rsidRDefault="00F92066"/>
    <w:sectPr w:rsidR="00F920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方正小标宋简体">
    <w:altName w:val="Yuppy SC"/>
    <w:charset w:val="86"/>
    <w:family w:val="script"/>
    <w:pitch w:val="default"/>
    <w:sig w:usb0="00000001" w:usb1="080E0000" w:usb2="00000000" w:usb3="00000000" w:csb0="00040000" w:csb1="00000000"/>
  </w:font>
  <w:font w:name="仿宋">
    <w:charset w:val="86"/>
    <w:family w:val="auto"/>
    <w:pitch w:val="variable"/>
    <w:sig w:usb0="800002BF" w:usb1="38CF7CFA" w:usb2="00000016" w:usb3="00000000" w:csb0="00040001" w:csb1="00000000"/>
  </w:font>
  <w:font w:name="黑体">
    <w:charset w:val="88"/>
    <w:family w:val="auto"/>
    <w:pitch w:val="variable"/>
    <w:sig w:usb0="800002BF" w:usb1="38CF7CFA" w:usb2="00000016" w:usb3="00000000" w:csb0="001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016EC"/>
    <w:multiLevelType w:val="multilevel"/>
    <w:tmpl w:val="1B4016EC"/>
    <w:lvl w:ilvl="0">
      <w:start w:val="1"/>
      <w:numFmt w:val="bullet"/>
      <w:lvlText w:val=""/>
      <w:lvlJc w:val="left"/>
      <w:pPr>
        <w:ind w:left="975" w:hanging="420"/>
      </w:pPr>
      <w:rPr>
        <w:rFonts w:ascii="Wingdings" w:hAnsi="Wingdings" w:hint="default"/>
      </w:rPr>
    </w:lvl>
    <w:lvl w:ilvl="1">
      <w:start w:val="1"/>
      <w:numFmt w:val="bullet"/>
      <w:lvlText w:val=""/>
      <w:lvlJc w:val="left"/>
      <w:pPr>
        <w:ind w:left="1395" w:hanging="420"/>
      </w:pPr>
      <w:rPr>
        <w:rFonts w:ascii="Wingdings" w:hAnsi="Wingdings" w:hint="default"/>
      </w:rPr>
    </w:lvl>
    <w:lvl w:ilvl="2">
      <w:start w:val="1"/>
      <w:numFmt w:val="bullet"/>
      <w:lvlText w:val=""/>
      <w:lvlJc w:val="left"/>
      <w:pPr>
        <w:ind w:left="1815" w:hanging="420"/>
      </w:pPr>
      <w:rPr>
        <w:rFonts w:ascii="Wingdings" w:hAnsi="Wingdings" w:hint="default"/>
      </w:rPr>
    </w:lvl>
    <w:lvl w:ilvl="3">
      <w:start w:val="1"/>
      <w:numFmt w:val="bullet"/>
      <w:lvlText w:val=""/>
      <w:lvlJc w:val="left"/>
      <w:pPr>
        <w:ind w:left="2235" w:hanging="420"/>
      </w:pPr>
      <w:rPr>
        <w:rFonts w:ascii="Wingdings" w:hAnsi="Wingdings" w:hint="default"/>
      </w:rPr>
    </w:lvl>
    <w:lvl w:ilvl="4">
      <w:start w:val="1"/>
      <w:numFmt w:val="bullet"/>
      <w:lvlText w:val=""/>
      <w:lvlJc w:val="left"/>
      <w:pPr>
        <w:ind w:left="2655" w:hanging="420"/>
      </w:pPr>
      <w:rPr>
        <w:rFonts w:ascii="Wingdings" w:hAnsi="Wingdings" w:hint="default"/>
      </w:rPr>
    </w:lvl>
    <w:lvl w:ilvl="5">
      <w:start w:val="1"/>
      <w:numFmt w:val="bullet"/>
      <w:lvlText w:val=""/>
      <w:lvlJc w:val="left"/>
      <w:pPr>
        <w:ind w:left="3075" w:hanging="420"/>
      </w:pPr>
      <w:rPr>
        <w:rFonts w:ascii="Wingdings" w:hAnsi="Wingdings" w:hint="default"/>
      </w:rPr>
    </w:lvl>
    <w:lvl w:ilvl="6">
      <w:start w:val="1"/>
      <w:numFmt w:val="bullet"/>
      <w:lvlText w:val=""/>
      <w:lvlJc w:val="left"/>
      <w:pPr>
        <w:ind w:left="3495" w:hanging="420"/>
      </w:pPr>
      <w:rPr>
        <w:rFonts w:ascii="Wingdings" w:hAnsi="Wingdings" w:hint="default"/>
      </w:rPr>
    </w:lvl>
    <w:lvl w:ilvl="7">
      <w:start w:val="1"/>
      <w:numFmt w:val="bullet"/>
      <w:lvlText w:val=""/>
      <w:lvlJc w:val="left"/>
      <w:pPr>
        <w:ind w:left="3915" w:hanging="420"/>
      </w:pPr>
      <w:rPr>
        <w:rFonts w:ascii="Wingdings" w:hAnsi="Wingdings" w:hint="default"/>
      </w:rPr>
    </w:lvl>
    <w:lvl w:ilvl="8">
      <w:start w:val="1"/>
      <w:numFmt w:val="bullet"/>
      <w:lvlText w:val=""/>
      <w:lvlJc w:val="left"/>
      <w:pPr>
        <w:ind w:left="4335" w:hanging="420"/>
      </w:pPr>
      <w:rPr>
        <w:rFonts w:ascii="Wingdings" w:hAnsi="Wingdings" w:hint="default"/>
      </w:rPr>
    </w:lvl>
  </w:abstractNum>
  <w:abstractNum w:abstractNumId="1">
    <w:nsid w:val="2B976B85"/>
    <w:multiLevelType w:val="multilevel"/>
    <w:tmpl w:val="2B976B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62B74AF9"/>
    <w:multiLevelType w:val="multilevel"/>
    <w:tmpl w:val="62B74AF9"/>
    <w:lvl w:ilvl="0">
      <w:start w:val="1"/>
      <w:numFmt w:val="bullet"/>
      <w:lvlText w:val=""/>
      <w:lvlJc w:val="left"/>
      <w:pPr>
        <w:ind w:left="420" w:hanging="420"/>
      </w:pPr>
      <w:rPr>
        <w:rFonts w:ascii="Wingdings" w:hAnsi="Wingding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B3FE4"/>
    <w:rsid w:val="00041B0B"/>
    <w:rsid w:val="000474DA"/>
    <w:rsid w:val="0006212A"/>
    <w:rsid w:val="00065B69"/>
    <w:rsid w:val="000B750F"/>
    <w:rsid w:val="000C7008"/>
    <w:rsid w:val="0010461C"/>
    <w:rsid w:val="00142B61"/>
    <w:rsid w:val="00154402"/>
    <w:rsid w:val="00172956"/>
    <w:rsid w:val="00176520"/>
    <w:rsid w:val="001821FB"/>
    <w:rsid w:val="0019260C"/>
    <w:rsid w:val="001952CC"/>
    <w:rsid w:val="001B7358"/>
    <w:rsid w:val="00216628"/>
    <w:rsid w:val="0022621F"/>
    <w:rsid w:val="002441CE"/>
    <w:rsid w:val="002538E1"/>
    <w:rsid w:val="002643E7"/>
    <w:rsid w:val="002676D9"/>
    <w:rsid w:val="00272AC8"/>
    <w:rsid w:val="00274B8A"/>
    <w:rsid w:val="002A4703"/>
    <w:rsid w:val="002B2060"/>
    <w:rsid w:val="002B3FE4"/>
    <w:rsid w:val="002F4F24"/>
    <w:rsid w:val="003545F8"/>
    <w:rsid w:val="003B3BCD"/>
    <w:rsid w:val="003D3455"/>
    <w:rsid w:val="00433E62"/>
    <w:rsid w:val="00471400"/>
    <w:rsid w:val="00474541"/>
    <w:rsid w:val="004D0821"/>
    <w:rsid w:val="004E3DEA"/>
    <w:rsid w:val="005018FF"/>
    <w:rsid w:val="00512DFB"/>
    <w:rsid w:val="005860E4"/>
    <w:rsid w:val="005D23EA"/>
    <w:rsid w:val="005D3831"/>
    <w:rsid w:val="005E339E"/>
    <w:rsid w:val="005F6C91"/>
    <w:rsid w:val="005F7772"/>
    <w:rsid w:val="00616837"/>
    <w:rsid w:val="006172B2"/>
    <w:rsid w:val="00665839"/>
    <w:rsid w:val="00666979"/>
    <w:rsid w:val="00672C55"/>
    <w:rsid w:val="006921C0"/>
    <w:rsid w:val="006A5B41"/>
    <w:rsid w:val="006D35C3"/>
    <w:rsid w:val="006E7D4D"/>
    <w:rsid w:val="006F2B1B"/>
    <w:rsid w:val="00715FFF"/>
    <w:rsid w:val="00721D8D"/>
    <w:rsid w:val="007B67C1"/>
    <w:rsid w:val="00800932"/>
    <w:rsid w:val="00817F2B"/>
    <w:rsid w:val="00824815"/>
    <w:rsid w:val="0083045E"/>
    <w:rsid w:val="00833CA9"/>
    <w:rsid w:val="00877B9B"/>
    <w:rsid w:val="0089086E"/>
    <w:rsid w:val="008C697F"/>
    <w:rsid w:val="009020C5"/>
    <w:rsid w:val="00904A56"/>
    <w:rsid w:val="00974463"/>
    <w:rsid w:val="009A1ED0"/>
    <w:rsid w:val="009B694D"/>
    <w:rsid w:val="00A12002"/>
    <w:rsid w:val="00A4360B"/>
    <w:rsid w:val="00A63251"/>
    <w:rsid w:val="00A8376B"/>
    <w:rsid w:val="00AA3ADA"/>
    <w:rsid w:val="00AC25EA"/>
    <w:rsid w:val="00AF2EBA"/>
    <w:rsid w:val="00B07EDB"/>
    <w:rsid w:val="00B37977"/>
    <w:rsid w:val="00B60D22"/>
    <w:rsid w:val="00B96FD4"/>
    <w:rsid w:val="00B97781"/>
    <w:rsid w:val="00BC562B"/>
    <w:rsid w:val="00BE7BF4"/>
    <w:rsid w:val="00BF00DF"/>
    <w:rsid w:val="00BF408E"/>
    <w:rsid w:val="00C02073"/>
    <w:rsid w:val="00C04D1E"/>
    <w:rsid w:val="00C161A6"/>
    <w:rsid w:val="00C2055B"/>
    <w:rsid w:val="00CA1F57"/>
    <w:rsid w:val="00CD0DE9"/>
    <w:rsid w:val="00D155A3"/>
    <w:rsid w:val="00D4570C"/>
    <w:rsid w:val="00D61916"/>
    <w:rsid w:val="00D72880"/>
    <w:rsid w:val="00DA08BB"/>
    <w:rsid w:val="00DC2954"/>
    <w:rsid w:val="00DE599C"/>
    <w:rsid w:val="00E3511E"/>
    <w:rsid w:val="00E37701"/>
    <w:rsid w:val="00E71059"/>
    <w:rsid w:val="00E75843"/>
    <w:rsid w:val="00E92D79"/>
    <w:rsid w:val="00EB7C19"/>
    <w:rsid w:val="00EC581A"/>
    <w:rsid w:val="00EF51FD"/>
    <w:rsid w:val="00F03599"/>
    <w:rsid w:val="00F07A52"/>
    <w:rsid w:val="00F373D6"/>
    <w:rsid w:val="00F4769A"/>
    <w:rsid w:val="00F6410B"/>
    <w:rsid w:val="00F74DDC"/>
    <w:rsid w:val="00F8270A"/>
    <w:rsid w:val="00F92066"/>
    <w:rsid w:val="00FD41B7"/>
    <w:rsid w:val="00FE1307"/>
    <w:rsid w:val="00FF2B59"/>
    <w:rsid w:val="18CC474C"/>
    <w:rsid w:val="60441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978BB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字符"/>
    <w:basedOn w:val="a0"/>
    <w:link w:val="a9"/>
    <w:uiPriority w:val="99"/>
    <w:rPr>
      <w:sz w:val="18"/>
      <w:szCs w:val="18"/>
    </w:rPr>
  </w:style>
  <w:style w:type="character" w:customStyle="1" w:styleId="a4">
    <w:name w:val="日期字符"/>
    <w:basedOn w:val="a0"/>
    <w:link w:val="a3"/>
    <w:uiPriority w:val="99"/>
    <w:semiHidden/>
  </w:style>
  <w:style w:type="character" w:customStyle="1" w:styleId="a6">
    <w:name w:val="批注框文本字符"/>
    <w:basedOn w:val="a0"/>
    <w:link w:val="a5"/>
    <w:uiPriority w:val="99"/>
    <w:semiHidden/>
    <w:rPr>
      <w:sz w:val="18"/>
      <w:szCs w:val="18"/>
    </w:rPr>
  </w:style>
  <w:style w:type="character" w:customStyle="1" w:styleId="a8">
    <w:name w:val="页脚字符"/>
    <w:basedOn w:val="a0"/>
    <w:link w:val="a7"/>
    <w:uiPriority w:val="99"/>
    <w:qFormat/>
    <w:rPr>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271</Words>
  <Characters>1545</Characters>
  <Application>Microsoft Macintosh Word</Application>
  <DocSecurity>0</DocSecurity>
  <Lines>12</Lines>
  <Paragraphs>3</Paragraphs>
  <ScaleCrop>false</ScaleCrop>
  <LinksUpToDate>false</LinksUpToDate>
  <CharactersWithSpaces>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Yixin</dc:creator>
  <cp:lastModifiedBy>Microsoft Office 用户</cp:lastModifiedBy>
  <cp:revision>61</cp:revision>
  <dcterms:created xsi:type="dcterms:W3CDTF">2018-05-02T00:39:00Z</dcterms:created>
  <dcterms:modified xsi:type="dcterms:W3CDTF">2018-09-04T01:08:00Z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