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jc w:val="left"/>
        <w:rPr>
          <w:rFonts w:hint="eastAsia" w:ascii="方正小标宋简体" w:eastAsia="方正小标宋简体"/>
          <w:sz w:val="28"/>
          <w:szCs w:val="28"/>
          <w:lang w:eastAsia="zh-CN"/>
        </w:rPr>
      </w:pPr>
      <w:bookmarkStart w:id="0" w:name="_GoBack"/>
      <w:r>
        <w:rPr>
          <w:rFonts w:hint="eastAsia" w:ascii="方正小标宋简体" w:eastAsia="方正小标宋简体"/>
          <w:sz w:val="28"/>
          <w:szCs w:val="28"/>
          <w:lang w:eastAsia="zh-CN"/>
        </w:rPr>
        <w:t>附件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5：</w:t>
      </w:r>
    </w:p>
    <w:bookmarkEnd w:id="0"/>
    <w:p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成都大学</w:t>
      </w:r>
      <w:r>
        <w:rPr>
          <w:rFonts w:hint="eastAsia" w:ascii="方正小标宋简体" w:eastAsia="方正小标宋简体"/>
          <w:sz w:val="44"/>
          <w:szCs w:val="44"/>
          <w:u w:val="single"/>
        </w:rPr>
        <w:t>　　　　</w:t>
      </w:r>
      <w:r>
        <w:rPr>
          <w:rFonts w:hint="eastAsia" w:ascii="方正小标宋简体" w:eastAsia="方正小标宋简体"/>
          <w:sz w:val="44"/>
          <w:szCs w:val="44"/>
        </w:rPr>
        <w:t>学院</w:t>
      </w:r>
    </w:p>
    <w:p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</w:rPr>
        <w:t>　　　　　</w:t>
      </w:r>
      <w:r>
        <w:rPr>
          <w:rFonts w:hint="eastAsia" w:ascii="方正小标宋简体" w:eastAsia="方正小标宋简体"/>
          <w:sz w:val="44"/>
          <w:szCs w:val="44"/>
        </w:rPr>
        <w:t>专业教学质量标准</w:t>
      </w:r>
    </w:p>
    <w:p>
      <w:pPr>
        <w:jc w:val="center"/>
        <w:rPr>
          <w:rFonts w:ascii="楷体" w:hAnsi="楷体" w:eastAsia="仿宋"/>
          <w:color w:val="FF0000"/>
          <w:sz w:val="24"/>
          <w:szCs w:val="36"/>
        </w:rPr>
      </w:pPr>
      <w:r>
        <w:rPr>
          <w:rFonts w:hint="eastAsia" w:ascii="楷体" w:hAnsi="楷体" w:eastAsia="仿宋"/>
          <w:color w:val="FF0000"/>
          <w:sz w:val="24"/>
          <w:szCs w:val="21"/>
        </w:rPr>
        <w:t>（方正小标宋简体 二号）</w:t>
      </w:r>
    </w:p>
    <w:p>
      <w:pPr>
        <w:jc w:val="center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（专业代码）</w:t>
      </w:r>
    </w:p>
    <w:p>
      <w:pPr>
        <w:jc w:val="center"/>
        <w:rPr>
          <w:rFonts w:ascii="楷体" w:hAnsi="楷体" w:eastAsia="仿宋"/>
          <w:color w:val="FF0000"/>
          <w:sz w:val="24"/>
          <w:szCs w:val="21"/>
        </w:rPr>
      </w:pPr>
      <w:r>
        <w:rPr>
          <w:rFonts w:hint="eastAsia" w:ascii="楷体" w:hAnsi="楷体" w:eastAsia="仿宋"/>
          <w:color w:val="FF0000"/>
          <w:sz w:val="24"/>
          <w:szCs w:val="21"/>
        </w:rPr>
        <w:t>（方正小标宋简体 四号）</w:t>
      </w:r>
    </w:p>
    <w:p>
      <w:pPr>
        <w:spacing w:line="360" w:lineRule="auto"/>
      </w:pPr>
    </w:p>
    <w:p>
      <w:pPr>
        <w:spacing w:line="360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1　概述</w:t>
      </w:r>
      <w:r>
        <w:rPr>
          <w:rFonts w:hint="eastAsia" w:ascii="黑体" w:hAnsi="黑体" w:eastAsia="黑体"/>
          <w:sz w:val="30"/>
          <w:szCs w:val="30"/>
        </w:rPr>
        <w:t xml:space="preserve"> </w:t>
      </w:r>
      <w:r>
        <w:rPr>
          <w:rFonts w:hint="eastAsia" w:ascii="楷体" w:hAnsi="楷体" w:eastAsia="仿宋"/>
          <w:color w:val="FF0000"/>
          <w:sz w:val="24"/>
          <w:szCs w:val="21"/>
        </w:rPr>
        <w:t>（黑体 小三号 加粗）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楷体" w:hAnsi="楷体" w:eastAsia="仿宋"/>
          <w:color w:val="FF0000"/>
          <w:sz w:val="24"/>
          <w:szCs w:val="21"/>
        </w:rPr>
        <w:t xml:space="preserve">　　（仿宋 四号 </w:t>
      </w:r>
      <w:r>
        <w:rPr>
          <w:rFonts w:ascii="仿宋" w:hAnsi="仿宋" w:eastAsia="仿宋"/>
          <w:color w:val="FF0000"/>
          <w:sz w:val="24"/>
          <w:szCs w:val="21"/>
        </w:rPr>
        <w:t>1.5</w:t>
      </w:r>
      <w:r>
        <w:rPr>
          <w:rFonts w:hint="eastAsia" w:ascii="楷体" w:hAnsi="楷体" w:eastAsia="仿宋"/>
          <w:color w:val="FF0000"/>
          <w:sz w:val="24"/>
          <w:szCs w:val="21"/>
        </w:rPr>
        <w:t>倍行距）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rPr>
          <w:rFonts w:ascii="黑体" w:hAnsi="黑体" w:eastAsia="黑体"/>
          <w:b/>
          <w:sz w:val="30"/>
          <w:szCs w:val="30"/>
        </w:rPr>
      </w:pPr>
      <w:r>
        <w:rPr>
          <w:rFonts w:ascii="黑体" w:hAnsi="黑体" w:eastAsia="黑体"/>
          <w:b/>
          <w:sz w:val="30"/>
          <w:szCs w:val="30"/>
        </w:rPr>
        <w:t>2</w:t>
      </w:r>
      <w:r>
        <w:rPr>
          <w:rFonts w:hint="eastAsia" w:ascii="黑体" w:hAnsi="黑体" w:eastAsia="黑体"/>
          <w:b/>
          <w:sz w:val="30"/>
          <w:szCs w:val="30"/>
        </w:rPr>
        <w:t>　人才培养目标</w:t>
      </w:r>
    </w:p>
    <w:p>
      <w:pPr>
        <w:spacing w:line="360" w:lineRule="auto"/>
        <w:ind w:firstLine="420"/>
        <w:rPr>
          <w:rFonts w:ascii="楷体" w:hAnsi="楷体" w:eastAsia="仿宋"/>
          <w:color w:val="FF0000"/>
          <w:sz w:val="24"/>
          <w:szCs w:val="21"/>
        </w:rPr>
      </w:pPr>
      <w:r>
        <w:rPr>
          <w:rFonts w:hint="eastAsia" w:ascii="楷体" w:hAnsi="楷体" w:eastAsia="仿宋"/>
          <w:color w:val="FF0000"/>
          <w:sz w:val="24"/>
          <w:szCs w:val="21"/>
        </w:rPr>
        <w:t xml:space="preserve">（仿宋 四号 </w:t>
      </w:r>
      <w:r>
        <w:rPr>
          <w:rFonts w:ascii="仿宋" w:hAnsi="仿宋" w:eastAsia="仿宋"/>
          <w:color w:val="FF0000"/>
          <w:sz w:val="24"/>
          <w:szCs w:val="21"/>
        </w:rPr>
        <w:t>1.5</w:t>
      </w:r>
      <w:r>
        <w:rPr>
          <w:rFonts w:hint="eastAsia" w:ascii="楷体" w:hAnsi="楷体" w:eastAsia="仿宋"/>
          <w:color w:val="FF0000"/>
          <w:sz w:val="24"/>
          <w:szCs w:val="21"/>
        </w:rPr>
        <w:t>倍行距）</w:t>
      </w:r>
    </w:p>
    <w:p>
      <w:pPr>
        <w:spacing w:line="360" w:lineRule="auto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总体目标：</w:t>
      </w:r>
    </w:p>
    <w:p>
      <w:pPr>
        <w:spacing w:line="360" w:lineRule="auto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培养目标1：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培养目标2：</w:t>
      </w:r>
    </w:p>
    <w:p>
      <w:pPr>
        <w:spacing w:line="360" w:lineRule="auto"/>
        <w:ind w:firstLine="1120" w:firstLineChars="4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……</w:t>
      </w:r>
    </w:p>
    <w:p>
      <w:pPr>
        <w:spacing w:line="360" w:lineRule="auto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3　培养规格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楷体" w:hAnsi="楷体" w:eastAsia="仿宋"/>
          <w:color w:val="FF0000"/>
          <w:sz w:val="24"/>
          <w:szCs w:val="21"/>
        </w:rPr>
        <w:t xml:space="preserve">　　（仿宋 四号 </w:t>
      </w:r>
      <w:r>
        <w:rPr>
          <w:rFonts w:ascii="仿宋" w:hAnsi="仿宋" w:eastAsia="仿宋"/>
          <w:color w:val="FF0000"/>
          <w:sz w:val="24"/>
          <w:szCs w:val="21"/>
        </w:rPr>
        <w:t>1.5</w:t>
      </w:r>
      <w:r>
        <w:rPr>
          <w:rFonts w:hint="eastAsia" w:ascii="楷体" w:hAnsi="楷体" w:eastAsia="仿宋"/>
          <w:color w:val="FF0000"/>
          <w:sz w:val="24"/>
          <w:szCs w:val="21"/>
        </w:rPr>
        <w:t>倍行距）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  <w:r>
        <w:rPr>
          <w:rFonts w:ascii="仿宋" w:hAnsi="仿宋" w:eastAsia="仿宋"/>
          <w:sz w:val="28"/>
          <w:szCs w:val="28"/>
        </w:rPr>
        <w:t xml:space="preserve">3.1 </w:t>
      </w:r>
      <w:r>
        <w:rPr>
          <w:rFonts w:hint="eastAsia" w:ascii="仿宋" w:hAnsi="仿宋" w:eastAsia="仿宋"/>
          <w:sz w:val="28"/>
          <w:szCs w:val="28"/>
        </w:rPr>
        <w:t>学制与学位</w:t>
      </w:r>
    </w:p>
    <w:p>
      <w:pPr>
        <w:spacing w:line="360" w:lineRule="auto"/>
        <w:ind w:firstLine="845" w:firstLineChars="30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学制：X年</w:t>
      </w:r>
    </w:p>
    <w:p>
      <w:pPr>
        <w:spacing w:line="360" w:lineRule="auto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学位：XX学士</w:t>
      </w:r>
    </w:p>
    <w:p>
      <w:pPr>
        <w:spacing w:line="360" w:lineRule="auto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3.2 总学分与总学时</w:t>
      </w:r>
    </w:p>
    <w:p>
      <w:pPr>
        <w:spacing w:line="360" w:lineRule="auto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总学分：XX学分；总学时：XX学时</w:t>
      </w:r>
    </w:p>
    <w:p>
      <w:pPr>
        <w:spacing w:line="360" w:lineRule="auto"/>
        <w:ind w:firstLine="57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3人才培养规格要求</w:t>
      </w:r>
    </w:p>
    <w:p>
      <w:pPr>
        <w:spacing w:line="360" w:lineRule="auto"/>
        <w:ind w:firstLine="585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color w:val="FF0000"/>
          <w:sz w:val="28"/>
          <w:szCs w:val="28"/>
        </w:rPr>
        <w:t>理工类专业参照以下模板编制</w:t>
      </w:r>
    </w:p>
    <w:p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3.3.1 思想政治和德育方面</w:t>
      </w:r>
    </w:p>
    <w:p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3.3.2 业务方面</w:t>
      </w:r>
    </w:p>
    <w:p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3.3.3 体育方面</w:t>
      </w:r>
    </w:p>
    <w:p>
      <w:pPr>
        <w:spacing w:line="360" w:lineRule="auto"/>
        <w:ind w:firstLine="700" w:firstLineChars="25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color w:val="FF0000"/>
          <w:sz w:val="28"/>
          <w:szCs w:val="28"/>
        </w:rPr>
        <w:t>文法经管艺术类专业参照以下模板编制</w:t>
      </w:r>
    </w:p>
    <w:p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3.3.1 素质要求</w:t>
      </w:r>
    </w:p>
    <w:p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3.3.2 知识要求</w:t>
      </w:r>
    </w:p>
    <w:p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3.3.3 能力要求</w:t>
      </w:r>
    </w:p>
    <w:p>
      <w:pPr>
        <w:spacing w:line="360" w:lineRule="auto"/>
        <w:ind w:firstLine="840" w:firstLineChars="3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color w:val="FF0000"/>
          <w:sz w:val="28"/>
          <w:szCs w:val="28"/>
        </w:rPr>
        <w:t>其他类专业参照以上模板或国家标准编制</w:t>
      </w:r>
    </w:p>
    <w:p>
      <w:pPr>
        <w:spacing w:line="360" w:lineRule="auto"/>
        <w:rPr>
          <w:rFonts w:ascii="黑体" w:hAnsi="黑体" w:eastAsia="黑体"/>
          <w:b/>
          <w:sz w:val="30"/>
          <w:szCs w:val="30"/>
        </w:rPr>
      </w:pPr>
      <w:r>
        <w:rPr>
          <w:rFonts w:ascii="黑体" w:hAnsi="黑体" w:eastAsia="黑体"/>
          <w:b/>
          <w:sz w:val="30"/>
          <w:szCs w:val="30"/>
        </w:rPr>
        <w:t>4</w:t>
      </w:r>
      <w:r>
        <w:rPr>
          <w:rFonts w:hint="eastAsia" w:ascii="黑体" w:hAnsi="黑体" w:eastAsia="黑体"/>
          <w:b/>
          <w:sz w:val="30"/>
          <w:szCs w:val="30"/>
        </w:rPr>
        <w:t>　知识体系与专业核心课程体系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楷体" w:hAnsi="楷体" w:eastAsia="仿宋"/>
          <w:color w:val="FF0000"/>
          <w:sz w:val="24"/>
          <w:szCs w:val="21"/>
        </w:rPr>
        <w:t>　　（仿宋 四号</w:t>
      </w:r>
      <w:r>
        <w:rPr>
          <w:rFonts w:ascii="仿宋" w:hAnsi="仿宋" w:eastAsia="仿宋"/>
          <w:color w:val="FF0000"/>
          <w:sz w:val="24"/>
          <w:szCs w:val="21"/>
        </w:rPr>
        <w:t>1.5</w:t>
      </w:r>
      <w:r>
        <w:rPr>
          <w:rFonts w:hint="eastAsia" w:ascii="楷体" w:hAnsi="楷体" w:eastAsia="仿宋"/>
          <w:color w:val="FF0000"/>
          <w:sz w:val="24"/>
          <w:szCs w:val="21"/>
        </w:rPr>
        <w:t>倍行距）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4.1知识体系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4.1.1 通识类知识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4.1.2 学科类知识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4.1.3 专业知识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4.2专业核心课程体系　</w:t>
      </w:r>
    </w:p>
    <w:p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2.1构建原则</w:t>
      </w:r>
    </w:p>
    <w:p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.2核心课程体系</w:t>
      </w:r>
    </w:p>
    <w:p>
      <w:pPr>
        <w:spacing w:line="360" w:lineRule="auto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5　师资队伍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楷体" w:hAnsi="楷体" w:eastAsia="仿宋"/>
          <w:color w:val="FF0000"/>
          <w:sz w:val="24"/>
          <w:szCs w:val="21"/>
        </w:rPr>
        <w:t>　　（仿宋 四号</w:t>
      </w:r>
      <w:r>
        <w:rPr>
          <w:rFonts w:ascii="仿宋" w:hAnsi="仿宋" w:eastAsia="仿宋"/>
          <w:color w:val="FF0000"/>
          <w:sz w:val="24"/>
          <w:szCs w:val="21"/>
        </w:rPr>
        <w:t>1.5</w:t>
      </w:r>
      <w:r>
        <w:rPr>
          <w:rFonts w:hint="eastAsia" w:ascii="楷体" w:hAnsi="楷体" w:eastAsia="仿宋"/>
          <w:color w:val="FF0000"/>
          <w:sz w:val="24"/>
          <w:szCs w:val="21"/>
        </w:rPr>
        <w:t>倍行距）</w:t>
      </w:r>
    </w:p>
    <w:p>
      <w:pPr>
        <w:spacing w:line="360" w:lineRule="auto"/>
        <w:ind w:firstLine="57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.1 师资队伍数量与结构要求</w:t>
      </w:r>
    </w:p>
    <w:p>
      <w:pPr>
        <w:spacing w:line="360" w:lineRule="auto"/>
        <w:ind w:firstLine="555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.2 教师背景与水平要求</w:t>
      </w:r>
    </w:p>
    <w:p>
      <w:pPr>
        <w:spacing w:line="360" w:lineRule="auto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教师发展环境</w:t>
      </w:r>
    </w:p>
    <w:p>
      <w:pPr>
        <w:spacing w:line="360" w:lineRule="auto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6　教学条件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楷体" w:hAnsi="楷体" w:eastAsia="仿宋"/>
          <w:color w:val="FF0000"/>
          <w:sz w:val="24"/>
          <w:szCs w:val="21"/>
        </w:rPr>
        <w:t>　　（仿宋 四号</w:t>
      </w:r>
      <w:r>
        <w:rPr>
          <w:rFonts w:ascii="仿宋" w:hAnsi="仿宋" w:eastAsia="仿宋"/>
          <w:color w:val="FF0000"/>
          <w:sz w:val="24"/>
          <w:szCs w:val="21"/>
        </w:rPr>
        <w:t>1.5</w:t>
      </w:r>
      <w:r>
        <w:rPr>
          <w:rFonts w:hint="eastAsia" w:ascii="楷体" w:hAnsi="楷体" w:eastAsia="仿宋"/>
          <w:color w:val="FF0000"/>
          <w:sz w:val="24"/>
          <w:szCs w:val="21"/>
        </w:rPr>
        <w:t>倍行距）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.1 教学设施要求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.2 信息资源要求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.3 教学经费要求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.4 实践教学要求</w:t>
      </w:r>
    </w:p>
    <w:p>
      <w:pPr>
        <w:spacing w:line="360" w:lineRule="auto"/>
        <w:rPr>
          <w:rFonts w:ascii="黑体" w:hAnsi="黑体" w:eastAsia="黑体"/>
          <w:b/>
          <w:sz w:val="30"/>
          <w:szCs w:val="30"/>
        </w:rPr>
      </w:pPr>
      <w:r>
        <w:rPr>
          <w:rFonts w:ascii="黑体" w:hAnsi="黑体" w:eastAsia="黑体"/>
          <w:b/>
          <w:sz w:val="30"/>
          <w:szCs w:val="30"/>
        </w:rPr>
        <w:t>7</w:t>
      </w:r>
      <w:r>
        <w:rPr>
          <w:rFonts w:hint="eastAsia" w:ascii="黑体" w:hAnsi="黑体" w:eastAsia="黑体"/>
          <w:b/>
          <w:sz w:val="30"/>
          <w:szCs w:val="30"/>
        </w:rPr>
        <w:t>　质量保障体系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楷体" w:hAnsi="楷体" w:eastAsia="仿宋"/>
          <w:color w:val="FF0000"/>
          <w:sz w:val="24"/>
          <w:szCs w:val="21"/>
        </w:rPr>
        <w:t>　　（仿宋 四号</w:t>
      </w:r>
      <w:r>
        <w:rPr>
          <w:rFonts w:ascii="仿宋" w:hAnsi="仿宋" w:eastAsia="仿宋"/>
          <w:color w:val="FF0000"/>
          <w:sz w:val="24"/>
          <w:szCs w:val="21"/>
        </w:rPr>
        <w:t>1.5</w:t>
      </w:r>
      <w:r>
        <w:rPr>
          <w:rFonts w:hint="eastAsia" w:ascii="楷体" w:hAnsi="楷体" w:eastAsia="仿宋"/>
          <w:color w:val="FF0000"/>
          <w:sz w:val="24"/>
          <w:szCs w:val="21"/>
        </w:rPr>
        <w:t>倍行距）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7.1 教学过程质量监控机制要求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7.2 毕业生跟踪反馈机制要求</w:t>
      </w:r>
    </w:p>
    <w:p>
      <w:pPr>
        <w:spacing w:line="360" w:lineRule="auto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7.3 专业的持续改进机制要求</w:t>
      </w:r>
    </w:p>
    <w:p>
      <w:pPr>
        <w:spacing w:line="360" w:lineRule="auto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8　本专业人才培养特色</w:t>
      </w:r>
    </w:p>
    <w:p>
      <w:pPr>
        <w:spacing w:line="360" w:lineRule="auto"/>
        <w:ind w:firstLine="420"/>
        <w:rPr>
          <w:rFonts w:ascii="楷体" w:hAnsi="楷体" w:eastAsia="仿宋"/>
          <w:color w:val="FF0000"/>
          <w:sz w:val="24"/>
          <w:szCs w:val="21"/>
        </w:rPr>
      </w:pPr>
      <w:r>
        <w:rPr>
          <w:rFonts w:hint="eastAsia" w:ascii="楷体" w:hAnsi="楷体" w:eastAsia="仿宋"/>
          <w:color w:val="FF0000"/>
          <w:sz w:val="24"/>
          <w:szCs w:val="21"/>
        </w:rPr>
        <w:t>（仿宋 四号</w:t>
      </w:r>
      <w:r>
        <w:rPr>
          <w:rFonts w:ascii="仿宋" w:hAnsi="仿宋" w:eastAsia="仿宋"/>
          <w:color w:val="FF0000"/>
          <w:sz w:val="24"/>
          <w:szCs w:val="21"/>
        </w:rPr>
        <w:t>1.5</w:t>
      </w:r>
      <w:r>
        <w:rPr>
          <w:rFonts w:hint="eastAsia" w:ascii="楷体" w:hAnsi="楷体" w:eastAsia="仿宋"/>
          <w:color w:val="FF0000"/>
          <w:sz w:val="24"/>
          <w:szCs w:val="21"/>
        </w:rPr>
        <w:t>倍行距）</w:t>
      </w:r>
    </w:p>
    <w:p>
      <w:pPr>
        <w:spacing w:line="360" w:lineRule="auto"/>
        <w:ind w:firstLine="42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color w:val="FF0000"/>
          <w:sz w:val="28"/>
          <w:szCs w:val="28"/>
        </w:rPr>
      </w:pPr>
      <w:r>
        <w:rPr>
          <w:rFonts w:hint="eastAsia" w:ascii="仿宋" w:hAnsi="仿宋" w:eastAsia="仿宋"/>
          <w:b/>
          <w:color w:val="FF0000"/>
          <w:sz w:val="28"/>
          <w:szCs w:val="28"/>
        </w:rPr>
        <w:t>（注：请按提示调整内容格式，提交时请删除红色文字）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56DF"/>
    <w:rsid w:val="0000589B"/>
    <w:rsid w:val="000721CB"/>
    <w:rsid w:val="001612A9"/>
    <w:rsid w:val="00164323"/>
    <w:rsid w:val="001F355A"/>
    <w:rsid w:val="00252503"/>
    <w:rsid w:val="002A43AD"/>
    <w:rsid w:val="00315287"/>
    <w:rsid w:val="00332D56"/>
    <w:rsid w:val="003448AA"/>
    <w:rsid w:val="00364D1B"/>
    <w:rsid w:val="003B11BA"/>
    <w:rsid w:val="003C2695"/>
    <w:rsid w:val="00406083"/>
    <w:rsid w:val="00433AE1"/>
    <w:rsid w:val="00440B03"/>
    <w:rsid w:val="00494C21"/>
    <w:rsid w:val="004956FC"/>
    <w:rsid w:val="004B053D"/>
    <w:rsid w:val="004C486E"/>
    <w:rsid w:val="004D6EC1"/>
    <w:rsid w:val="004E361F"/>
    <w:rsid w:val="004E438C"/>
    <w:rsid w:val="004F7F55"/>
    <w:rsid w:val="005569F1"/>
    <w:rsid w:val="005625CA"/>
    <w:rsid w:val="005E276E"/>
    <w:rsid w:val="006B2417"/>
    <w:rsid w:val="006E502A"/>
    <w:rsid w:val="00702F70"/>
    <w:rsid w:val="007B4C4B"/>
    <w:rsid w:val="007C41F4"/>
    <w:rsid w:val="007E5786"/>
    <w:rsid w:val="00816ED0"/>
    <w:rsid w:val="00820CED"/>
    <w:rsid w:val="00832F7B"/>
    <w:rsid w:val="00833B2A"/>
    <w:rsid w:val="00851CCB"/>
    <w:rsid w:val="00880293"/>
    <w:rsid w:val="0089358F"/>
    <w:rsid w:val="008B760F"/>
    <w:rsid w:val="008E7B86"/>
    <w:rsid w:val="00967349"/>
    <w:rsid w:val="00980FE2"/>
    <w:rsid w:val="00981291"/>
    <w:rsid w:val="00A83EB6"/>
    <w:rsid w:val="00A956DF"/>
    <w:rsid w:val="00AB62A7"/>
    <w:rsid w:val="00AE0020"/>
    <w:rsid w:val="00B1099C"/>
    <w:rsid w:val="00B16F47"/>
    <w:rsid w:val="00BA629A"/>
    <w:rsid w:val="00BB71AB"/>
    <w:rsid w:val="00BE577D"/>
    <w:rsid w:val="00C408AC"/>
    <w:rsid w:val="00C86797"/>
    <w:rsid w:val="00CB00AD"/>
    <w:rsid w:val="00CB2E16"/>
    <w:rsid w:val="00D9753D"/>
    <w:rsid w:val="00DC1498"/>
    <w:rsid w:val="00DD0335"/>
    <w:rsid w:val="00E23EB8"/>
    <w:rsid w:val="00E44016"/>
    <w:rsid w:val="00EC3AC5"/>
    <w:rsid w:val="00F02B84"/>
    <w:rsid w:val="00F21B63"/>
    <w:rsid w:val="00F2695C"/>
    <w:rsid w:val="00F6410B"/>
    <w:rsid w:val="00FD4D93"/>
    <w:rsid w:val="00FF7840"/>
    <w:rsid w:val="4798221B"/>
    <w:rsid w:val="56437364"/>
    <w:rsid w:val="79AB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styleId="7">
    <w:name w:val="Placeholder Text"/>
    <w:basedOn w:val="4"/>
    <w:semiHidden/>
    <w:qFormat/>
    <w:uiPriority w:val="99"/>
    <w:rPr>
      <w:color w:val="808080"/>
    </w:rPr>
  </w:style>
  <w:style w:type="character" w:customStyle="1" w:styleId="8">
    <w:name w:val="模板-内容"/>
    <w:basedOn w:val="4"/>
    <w:qFormat/>
    <w:uiPriority w:val="1"/>
    <w:rPr>
      <w:rFonts w:eastAsia="仿宋"/>
      <w:sz w:val="2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115</Words>
  <Characters>656</Characters>
  <Lines>5</Lines>
  <Paragraphs>1</Paragraphs>
  <ScaleCrop>false</ScaleCrop>
  <LinksUpToDate>false</LinksUpToDate>
  <CharactersWithSpaces>770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2018-05-02T03:46:00Z</dcterms:created>
  <dc:creator>Zhou Yixin</dc:creator>
  <cp:lastModifiedBy>皓yl</cp:lastModifiedBy>
  <dcterms:modified xsi:type="dcterms:W3CDTF">2018-05-10T15:13:26Z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