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24" w:rsidRPr="007E0CEB" w:rsidRDefault="005F2F24" w:rsidP="00C07FD2">
      <w:pPr>
        <w:spacing w:line="52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7E0CEB">
        <w:rPr>
          <w:rFonts w:ascii="方正小标宋简体" w:eastAsia="方正小标宋简体" w:hAnsi="Times New Roman"/>
          <w:sz w:val="36"/>
          <w:szCs w:val="36"/>
        </w:rPr>
        <w:t>20</w:t>
      </w:r>
      <w:r>
        <w:rPr>
          <w:rFonts w:ascii="方正小标宋简体" w:eastAsia="方正小标宋简体" w:hAnsi="Times New Roman"/>
          <w:sz w:val="36"/>
          <w:szCs w:val="36"/>
        </w:rPr>
        <w:t>20</w:t>
      </w:r>
      <w:r w:rsidRPr="007E0CEB">
        <w:rPr>
          <w:rFonts w:ascii="方正小标宋简体" w:eastAsia="方正小标宋简体" w:hAnsi="Times New Roman" w:hint="eastAsia"/>
          <w:sz w:val="36"/>
          <w:szCs w:val="36"/>
        </w:rPr>
        <w:t>年专升本学生报到须知</w:t>
      </w:r>
    </w:p>
    <w:p w:rsidR="005F2F24" w:rsidRPr="00C07FD2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 w:hint="eastAsia"/>
          <w:sz w:val="24"/>
          <w:szCs w:val="24"/>
        </w:rPr>
        <w:t>亲爱的同学，祝贺你进入成都大学开始本科阶段学习，为便于你顺利报到入学，请认真阅读以下内容：</w:t>
      </w:r>
    </w:p>
    <w:p w:rsidR="005F2F24" w:rsidRPr="00C07FD2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1</w:t>
      </w:r>
      <w:r w:rsidRPr="00C07FD2">
        <w:rPr>
          <w:rFonts w:ascii="Times New Roman" w:eastAsia="方正仿宋简体" w:hAnsi="Times New Roman"/>
          <w:sz w:val="24"/>
          <w:szCs w:val="24"/>
        </w:rPr>
        <w:t>.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凭本人录取通知书到各专业所属学院教务办报到，</w:t>
      </w:r>
      <w:r w:rsidR="00A7189D">
        <w:rPr>
          <w:rFonts w:ascii="Times New Roman" w:eastAsia="方正仿宋简体" w:hAnsi="Times New Roman" w:hint="eastAsia"/>
          <w:sz w:val="24"/>
          <w:szCs w:val="24"/>
        </w:rPr>
        <w:t>领取</w:t>
      </w:r>
      <w:r w:rsidR="006C53D8">
        <w:rPr>
          <w:rFonts w:ascii="Times New Roman" w:eastAsia="方正仿宋简体" w:hAnsi="Times New Roman" w:hint="eastAsia"/>
          <w:sz w:val="24"/>
          <w:szCs w:val="24"/>
        </w:rPr>
        <w:t>宿舍</w:t>
      </w:r>
      <w:bookmarkStart w:id="0" w:name="_GoBack"/>
      <w:bookmarkEnd w:id="0"/>
      <w:r w:rsidR="00A7189D">
        <w:rPr>
          <w:rFonts w:ascii="Times New Roman" w:eastAsia="方正仿宋简体" w:hAnsi="Times New Roman"/>
          <w:sz w:val="24"/>
          <w:szCs w:val="24"/>
        </w:rPr>
        <w:t>安排信息，并按要求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办理后续入学手续；</w:t>
      </w:r>
    </w:p>
    <w:p w:rsidR="005F2F24" w:rsidRPr="00C07FD2" w:rsidRDefault="00A7189D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2</w:t>
      </w:r>
      <w:r w:rsidR="005F2F24" w:rsidRPr="00C07FD2">
        <w:rPr>
          <w:rFonts w:ascii="Times New Roman" w:eastAsia="方正仿宋简体" w:hAnsi="Times New Roman"/>
          <w:sz w:val="24"/>
          <w:szCs w:val="24"/>
        </w:rPr>
        <w:t>.</w:t>
      </w:r>
      <w:r w:rsidR="005F2F24" w:rsidRPr="00C07FD2">
        <w:rPr>
          <w:rFonts w:ascii="Times New Roman" w:eastAsia="方正仿宋简体" w:hAnsi="Times New Roman" w:hint="eastAsia"/>
          <w:sz w:val="24"/>
          <w:szCs w:val="24"/>
        </w:rPr>
        <w:t>本校专升本同学请带上校园一卡通和相关证件（学生证或身份证）到一卡通中心办理延期手续；跨校专升本同学请持录取通知书到一卡通中心缴费领卡。</w:t>
      </w:r>
    </w:p>
    <w:p w:rsidR="005F2F24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 w:hint="eastAsia"/>
          <w:sz w:val="24"/>
          <w:szCs w:val="24"/>
        </w:rPr>
        <w:t>一卡通中心地址：学生宿舍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栋西侧</w:t>
      </w:r>
      <w:r w:rsidRPr="00C07FD2">
        <w:rPr>
          <w:rFonts w:ascii="Times New Roman" w:eastAsia="方正仿宋简体" w:hAnsi="Times New Roman"/>
          <w:sz w:val="24"/>
          <w:szCs w:val="24"/>
        </w:rPr>
        <w:t>    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咨询电话：</w:t>
      </w:r>
      <w:r w:rsidRPr="00C07FD2">
        <w:rPr>
          <w:rFonts w:ascii="Times New Roman" w:eastAsia="方正仿宋简体" w:hAnsi="Times New Roman"/>
          <w:sz w:val="24"/>
          <w:szCs w:val="24"/>
        </w:rPr>
        <w:t>88433301  </w:t>
      </w:r>
    </w:p>
    <w:p w:rsidR="005F2F24" w:rsidRPr="00C07FD2" w:rsidRDefault="00A7189D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3</w:t>
      </w:r>
      <w:r w:rsidR="005F2F24" w:rsidRPr="00C07FD2">
        <w:rPr>
          <w:rFonts w:ascii="Times New Roman" w:eastAsia="方正仿宋简体" w:hAnsi="Times New Roman"/>
          <w:sz w:val="24"/>
          <w:szCs w:val="24"/>
        </w:rPr>
        <w:t>.</w:t>
      </w:r>
      <w:r w:rsidR="005F2F24" w:rsidRPr="00C07FD2">
        <w:rPr>
          <w:rFonts w:ascii="Times New Roman" w:eastAsia="方正仿宋简体" w:hAnsi="Times New Roman" w:hint="eastAsia"/>
          <w:sz w:val="24"/>
          <w:szCs w:val="24"/>
        </w:rPr>
        <w:t>中国银行卡办理</w:t>
      </w:r>
    </w:p>
    <w:p w:rsidR="00EF0E5D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0775FD">
        <w:rPr>
          <w:rFonts w:ascii="Times New Roman" w:eastAsia="方正仿宋简体" w:hAnsi="Times New Roman"/>
          <w:sz w:val="24"/>
          <w:szCs w:val="24"/>
        </w:rPr>
        <w:t>本校专升本同学继续使用原中国银行银行卡。</w:t>
      </w:r>
    </w:p>
    <w:p w:rsidR="005F2F24" w:rsidRPr="00EF0E5D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0775FD">
        <w:rPr>
          <w:rFonts w:ascii="Times New Roman" w:eastAsia="方正仿宋简体" w:hAnsi="Times New Roman"/>
          <w:sz w:val="24"/>
          <w:szCs w:val="24"/>
        </w:rPr>
        <w:t>跨校专升本同学，若已有中国银行银行卡，</w:t>
      </w:r>
      <w:r w:rsidRPr="00EF0E5D">
        <w:rPr>
          <w:rFonts w:ascii="Times New Roman" w:eastAsia="方正仿宋简体" w:hAnsi="Times New Roman"/>
          <w:sz w:val="24"/>
          <w:szCs w:val="24"/>
        </w:rPr>
        <w:t>学生可进入成都大学官网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机构设置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直属业务部门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图书馆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读者服务</w:t>
      </w:r>
      <w:r w:rsidRPr="00EF0E5D">
        <w:rPr>
          <w:rFonts w:ascii="Times New Roman" w:eastAsia="方正仿宋简体" w:hAnsi="Times New Roman"/>
          <w:sz w:val="24"/>
          <w:szCs w:val="24"/>
        </w:rPr>
        <w:t>/</w:t>
      </w:r>
      <w:r w:rsidRPr="00EF0E5D">
        <w:rPr>
          <w:rFonts w:ascii="Times New Roman" w:eastAsia="方正仿宋简体" w:hAnsi="Times New Roman"/>
          <w:sz w:val="24"/>
          <w:szCs w:val="24"/>
        </w:rPr>
        <w:t>校外访问，进入成都大学</w:t>
      </w:r>
      <w:r w:rsidRPr="00EF0E5D">
        <w:rPr>
          <w:rFonts w:ascii="Times New Roman" w:eastAsia="方正仿宋简体" w:hAnsi="Times New Roman"/>
          <w:sz w:val="24"/>
          <w:szCs w:val="24"/>
        </w:rPr>
        <w:t>VPN</w:t>
      </w:r>
      <w:r w:rsidRPr="00EF0E5D">
        <w:rPr>
          <w:rFonts w:ascii="Times New Roman" w:eastAsia="方正仿宋简体" w:hAnsi="Times New Roman"/>
          <w:sz w:val="24"/>
          <w:szCs w:val="24"/>
        </w:rPr>
        <w:t>系统，再登录成都大学官网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机构设置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职能部门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财务处</w:t>
      </w:r>
      <w:r w:rsidRPr="00EF0E5D">
        <w:rPr>
          <w:rFonts w:ascii="Times New Roman" w:eastAsia="方正仿宋简体" w:hAnsi="Times New Roman"/>
          <w:sz w:val="24"/>
          <w:szCs w:val="24"/>
        </w:rPr>
        <w:t>—</w:t>
      </w:r>
      <w:r w:rsidRPr="00EF0E5D">
        <w:rPr>
          <w:rFonts w:ascii="Times New Roman" w:eastAsia="方正仿宋简体" w:hAnsi="Times New Roman"/>
          <w:sz w:val="24"/>
          <w:szCs w:val="24"/>
        </w:rPr>
        <w:t>学费查询（</w:t>
      </w:r>
      <w:hyperlink r:id="rId7" w:history="1">
        <w:r w:rsidRPr="00EF0E5D">
          <w:rPr>
            <w:rFonts w:ascii="Times New Roman" w:eastAsia="方正仿宋简体" w:hAnsi="Times New Roman"/>
            <w:sz w:val="24"/>
            <w:szCs w:val="24"/>
          </w:rPr>
          <w:t>http://jcccx-cdu-edu-cn.vpn.cdu.edu.cn:8118/</w:t>
        </w:r>
      </w:hyperlink>
      <w:r w:rsidRPr="00EF0E5D">
        <w:rPr>
          <w:rFonts w:ascii="Times New Roman" w:eastAsia="方正仿宋简体" w:hAnsi="Times New Roman"/>
          <w:sz w:val="24"/>
          <w:szCs w:val="24"/>
        </w:rPr>
        <w:t>）进入学费查询信息系统，输入自己的学号进入学费查询，在查询页面的最下面依照系统提示信息输入学号、身份证号后，再点击确定进入，在方框内准确无误的输入新卡号，点击</w:t>
      </w:r>
      <w:r w:rsidRPr="00EF0E5D">
        <w:rPr>
          <w:rFonts w:ascii="Times New Roman" w:eastAsia="方正仿宋简体" w:hAnsi="Times New Roman"/>
          <w:sz w:val="24"/>
          <w:szCs w:val="24"/>
        </w:rPr>
        <w:t>“</w:t>
      </w:r>
      <w:r w:rsidRPr="00EF0E5D">
        <w:rPr>
          <w:rFonts w:ascii="Times New Roman" w:eastAsia="方正仿宋简体" w:hAnsi="Times New Roman"/>
          <w:sz w:val="24"/>
          <w:szCs w:val="24"/>
        </w:rPr>
        <w:t>确定更改</w:t>
      </w:r>
      <w:r w:rsidRPr="00EF0E5D">
        <w:rPr>
          <w:rFonts w:ascii="Times New Roman" w:eastAsia="方正仿宋简体" w:hAnsi="Times New Roman"/>
          <w:sz w:val="24"/>
          <w:szCs w:val="24"/>
        </w:rPr>
        <w:t>”</w:t>
      </w:r>
      <w:r w:rsidRPr="00EF0E5D">
        <w:rPr>
          <w:rFonts w:ascii="Times New Roman" w:eastAsia="方正仿宋简体" w:hAnsi="Times New Roman"/>
          <w:sz w:val="24"/>
          <w:szCs w:val="24"/>
        </w:rPr>
        <w:t>即可。若无中国银行银行卡，可自行到中国银行凭本人身份证申办，然后按照上述操作步骤登记本人银行卡卡号。</w:t>
      </w:r>
    </w:p>
    <w:p w:rsidR="005F2F24" w:rsidRPr="00C07FD2" w:rsidRDefault="005F2F24" w:rsidP="000775F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 w:hint="eastAsia"/>
          <w:sz w:val="24"/>
          <w:szCs w:val="24"/>
        </w:rPr>
        <w:t>请于</w:t>
      </w:r>
      <w:r>
        <w:rPr>
          <w:rFonts w:ascii="Times New Roman" w:eastAsia="方正仿宋简体" w:hAnsi="Times New Roman"/>
          <w:sz w:val="24"/>
          <w:szCs w:val="24"/>
        </w:rPr>
        <w:t>2020</w:t>
      </w:r>
      <w:r>
        <w:rPr>
          <w:rFonts w:ascii="Times New Roman" w:eastAsia="方正仿宋简体" w:hAnsi="Times New Roman" w:hint="eastAsia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月</w:t>
      </w:r>
      <w:r>
        <w:rPr>
          <w:rFonts w:ascii="Times New Roman" w:eastAsia="方正仿宋简体" w:hAnsi="Times New Roman"/>
          <w:sz w:val="24"/>
          <w:szCs w:val="24"/>
        </w:rPr>
        <w:t>17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日下午</w:t>
      </w:r>
      <w:r w:rsidRPr="00C07FD2">
        <w:rPr>
          <w:rFonts w:ascii="Times New Roman" w:eastAsia="方正仿宋简体" w:hAnsi="Times New Roman"/>
          <w:sz w:val="24"/>
          <w:szCs w:val="24"/>
        </w:rPr>
        <w:t>17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点前将应交款项足额（存款金额应大于应缴金额</w:t>
      </w:r>
      <w:r w:rsidRPr="00C07FD2">
        <w:rPr>
          <w:rFonts w:ascii="Times New Roman" w:eastAsia="方正仿宋简体" w:hAnsi="Times New Roman"/>
          <w:sz w:val="24"/>
          <w:szCs w:val="24"/>
        </w:rPr>
        <w:t>1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元以上）存入中国银行银行卡上，学校将于</w:t>
      </w:r>
      <w:r w:rsidRPr="00C07FD2">
        <w:rPr>
          <w:rFonts w:ascii="Times New Roman" w:eastAsia="方正仿宋简体" w:hAnsi="Times New Roman"/>
          <w:sz w:val="24"/>
          <w:szCs w:val="24"/>
        </w:rPr>
        <w:t>20</w:t>
      </w:r>
      <w:r>
        <w:rPr>
          <w:rFonts w:ascii="Times New Roman" w:eastAsia="方正仿宋简体" w:hAnsi="Times New Roman"/>
          <w:sz w:val="24"/>
          <w:szCs w:val="24"/>
        </w:rPr>
        <w:t>20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月</w:t>
      </w:r>
      <w:r>
        <w:rPr>
          <w:rFonts w:ascii="Times New Roman" w:eastAsia="方正仿宋简体" w:hAnsi="Times New Roman"/>
          <w:sz w:val="24"/>
          <w:szCs w:val="24"/>
        </w:rPr>
        <w:t>18</w:t>
      </w:r>
      <w:r w:rsidRPr="00C07FD2">
        <w:rPr>
          <w:rFonts w:ascii="Times New Roman" w:eastAsia="方正仿宋简体" w:hAnsi="Times New Roman" w:hint="eastAsia"/>
          <w:sz w:val="24"/>
          <w:szCs w:val="24"/>
        </w:rPr>
        <w:t>日进行代扣。</w:t>
      </w:r>
    </w:p>
    <w:p w:rsidR="005F2F24" w:rsidRPr="00C07FD2" w:rsidRDefault="00A7189D" w:rsidP="00EF0E5D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4</w:t>
      </w:r>
      <w:r w:rsidR="005F2F24" w:rsidRPr="00C07FD2">
        <w:rPr>
          <w:rFonts w:ascii="Times New Roman" w:eastAsia="方正仿宋简体" w:hAnsi="Times New Roman"/>
          <w:sz w:val="24"/>
          <w:szCs w:val="24"/>
        </w:rPr>
        <w:t>.</w:t>
      </w:r>
      <w:r w:rsidR="005F2F24" w:rsidRPr="00C07FD2">
        <w:rPr>
          <w:rFonts w:ascii="Times New Roman" w:eastAsia="方正仿宋简体" w:hAnsi="Times New Roman" w:hint="eastAsia"/>
          <w:sz w:val="24"/>
          <w:szCs w:val="24"/>
        </w:rPr>
        <w:t>各专业学费标准、所属学院及教务办地址</w:t>
      </w:r>
    </w:p>
    <w:tbl>
      <w:tblPr>
        <w:tblW w:w="9800" w:type="dxa"/>
        <w:jc w:val="center"/>
        <w:tblLook w:val="00A0" w:firstRow="1" w:lastRow="0" w:firstColumn="1" w:lastColumn="0" w:noHBand="0" w:noVBand="0"/>
      </w:tblPr>
      <w:tblGrid>
        <w:gridCol w:w="2320"/>
        <w:gridCol w:w="3040"/>
        <w:gridCol w:w="1880"/>
        <w:gridCol w:w="2560"/>
      </w:tblGrid>
      <w:tr w:rsidR="005F2F24" w:rsidRPr="00AC3B33" w:rsidTr="00AC3B33">
        <w:trPr>
          <w:trHeight w:val="6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学费标准</w:t>
            </w:r>
            <w:r w:rsidRPr="00AC3B33"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  <w:br/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（元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学年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·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教务办地址</w:t>
            </w:r>
          </w:p>
        </w:tc>
      </w:tr>
      <w:tr w:rsidR="005F2F24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3A5C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机械楼三楼</w:t>
            </w:r>
            <w:r w:rsidRPr="003A5CB1"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  <w:t>M</w:t>
            </w: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309</w:t>
            </w:r>
          </w:p>
        </w:tc>
      </w:tr>
      <w:tr w:rsidR="005F2F24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356E7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10116</w:t>
            </w:r>
          </w:p>
        </w:tc>
      </w:tr>
      <w:tr w:rsidR="005F2F24" w:rsidRPr="00AC3B33" w:rsidTr="00356E73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356E73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C7112E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503A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实训三号楼二楼</w:t>
            </w:r>
            <w:r w:rsidRPr="003A5CB1"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  <w:t>S204</w:t>
            </w:r>
          </w:p>
        </w:tc>
      </w:tr>
      <w:tr w:rsidR="005F2F24" w:rsidRPr="00AC3B33" w:rsidTr="00C7112E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C7112E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旅游与文化产业学院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会展经济与管理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5112</w:t>
            </w:r>
          </w:p>
        </w:tc>
      </w:tr>
      <w:tr w:rsidR="005F2F24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503A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2104</w:t>
            </w:r>
          </w:p>
        </w:tc>
      </w:tr>
      <w:tr w:rsidR="005F2F24" w:rsidRPr="00AC3B33" w:rsidTr="00DD0794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3101B</w:t>
            </w:r>
          </w:p>
        </w:tc>
      </w:tr>
      <w:tr w:rsidR="005F2F24" w:rsidRPr="00AC3B33" w:rsidTr="004A2727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4A2727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2F24" w:rsidRPr="003A5CB1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AC3B33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lastRenderedPageBreak/>
              <w:t>美术与设计学院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1101</w:t>
            </w:r>
          </w:p>
        </w:tc>
      </w:tr>
      <w:tr w:rsidR="005F2F24" w:rsidRPr="00AC3B33" w:rsidTr="001E0794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影视与动画学院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/>
                <w:kern w:val="0"/>
                <w:szCs w:val="21"/>
              </w:rPr>
              <w:t>2208</w:t>
            </w:r>
          </w:p>
        </w:tc>
      </w:tr>
      <w:tr w:rsidR="005F2F24" w:rsidRPr="00AC3B33" w:rsidTr="001E0794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5F2F2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医学院（护理学院）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第九教学楼医学院大厅</w:t>
            </w:r>
          </w:p>
        </w:tc>
      </w:tr>
      <w:tr w:rsidR="005F2F2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2F24" w:rsidRPr="00AC3B33" w:rsidRDefault="005F2F24" w:rsidP="00C874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AC3B33" w:rsidRDefault="005F2F24" w:rsidP="00C874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4" w:rsidRPr="003A5CB1" w:rsidRDefault="005F2F24" w:rsidP="00DD079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八教二楼</w:t>
            </w:r>
            <w:r w:rsidRPr="003A5CB1"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  <w:t>08209</w:t>
            </w:r>
          </w:p>
        </w:tc>
      </w:tr>
    </w:tbl>
    <w:p w:rsidR="005F2F24" w:rsidRPr="00E02CE7" w:rsidRDefault="005F2F24" w:rsidP="00D01B14">
      <w:pPr>
        <w:spacing w:line="570" w:lineRule="exact"/>
        <w:jc w:val="left"/>
        <w:rPr>
          <w:rFonts w:ascii="Times New Roman" w:eastAsia="方正仿宋简体" w:hAnsi="Times New Roman"/>
          <w:sz w:val="28"/>
          <w:szCs w:val="28"/>
        </w:rPr>
      </w:pPr>
    </w:p>
    <w:sectPr w:rsidR="005F2F24" w:rsidRPr="00E02CE7" w:rsidSect="00BE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EF" w:rsidRDefault="00D664EF" w:rsidP="00C47D48">
      <w:r>
        <w:separator/>
      </w:r>
    </w:p>
  </w:endnote>
  <w:endnote w:type="continuationSeparator" w:id="0">
    <w:p w:rsidR="00D664EF" w:rsidRDefault="00D664EF" w:rsidP="00C4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EF" w:rsidRDefault="00D664EF" w:rsidP="00C47D48">
      <w:r>
        <w:separator/>
      </w:r>
    </w:p>
  </w:footnote>
  <w:footnote w:type="continuationSeparator" w:id="0">
    <w:p w:rsidR="00D664EF" w:rsidRDefault="00D664EF" w:rsidP="00C4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A20A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3B6BE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0433D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B872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05452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2AEF2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A8E33C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A406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26D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BE96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426"/>
    <w:rsid w:val="00031952"/>
    <w:rsid w:val="000352EF"/>
    <w:rsid w:val="00043847"/>
    <w:rsid w:val="00055F0B"/>
    <w:rsid w:val="0006138C"/>
    <w:rsid w:val="00064F28"/>
    <w:rsid w:val="00066EC8"/>
    <w:rsid w:val="000775FD"/>
    <w:rsid w:val="000A5AC0"/>
    <w:rsid w:val="000B7EA8"/>
    <w:rsid w:val="000C5DCD"/>
    <w:rsid w:val="000D5A19"/>
    <w:rsid w:val="000E0CF1"/>
    <w:rsid w:val="000E5A2E"/>
    <w:rsid w:val="00116FD5"/>
    <w:rsid w:val="00124EF6"/>
    <w:rsid w:val="00142584"/>
    <w:rsid w:val="0014592A"/>
    <w:rsid w:val="00154CB2"/>
    <w:rsid w:val="00177BFC"/>
    <w:rsid w:val="001857CD"/>
    <w:rsid w:val="00196553"/>
    <w:rsid w:val="001A2BB5"/>
    <w:rsid w:val="001D3C7B"/>
    <w:rsid w:val="001E0794"/>
    <w:rsid w:val="001F05A1"/>
    <w:rsid w:val="00211ED4"/>
    <w:rsid w:val="00211F5E"/>
    <w:rsid w:val="00213CD2"/>
    <w:rsid w:val="00277778"/>
    <w:rsid w:val="00286533"/>
    <w:rsid w:val="002B3303"/>
    <w:rsid w:val="002C2125"/>
    <w:rsid w:val="002C2DCA"/>
    <w:rsid w:val="002E03F5"/>
    <w:rsid w:val="002F4BBE"/>
    <w:rsid w:val="002F6FC1"/>
    <w:rsid w:val="00304EF4"/>
    <w:rsid w:val="00306384"/>
    <w:rsid w:val="003401B7"/>
    <w:rsid w:val="00352C84"/>
    <w:rsid w:val="00356E73"/>
    <w:rsid w:val="00384A00"/>
    <w:rsid w:val="00390050"/>
    <w:rsid w:val="003A5CB1"/>
    <w:rsid w:val="003B4B2F"/>
    <w:rsid w:val="003C2E45"/>
    <w:rsid w:val="003D7126"/>
    <w:rsid w:val="003E1915"/>
    <w:rsid w:val="003F7C9E"/>
    <w:rsid w:val="00400E3B"/>
    <w:rsid w:val="00404F77"/>
    <w:rsid w:val="00412888"/>
    <w:rsid w:val="00432A6C"/>
    <w:rsid w:val="00445878"/>
    <w:rsid w:val="004909E0"/>
    <w:rsid w:val="004A2727"/>
    <w:rsid w:val="004B7F45"/>
    <w:rsid w:val="004C068D"/>
    <w:rsid w:val="004C3B03"/>
    <w:rsid w:val="004C489C"/>
    <w:rsid w:val="004F2BF8"/>
    <w:rsid w:val="005002D2"/>
    <w:rsid w:val="00503A0B"/>
    <w:rsid w:val="00516912"/>
    <w:rsid w:val="00551F9D"/>
    <w:rsid w:val="00560AEE"/>
    <w:rsid w:val="00562426"/>
    <w:rsid w:val="0057740F"/>
    <w:rsid w:val="005876C6"/>
    <w:rsid w:val="005C170B"/>
    <w:rsid w:val="005C59BB"/>
    <w:rsid w:val="005E140F"/>
    <w:rsid w:val="005F0817"/>
    <w:rsid w:val="005F2F24"/>
    <w:rsid w:val="005F6B10"/>
    <w:rsid w:val="0060689D"/>
    <w:rsid w:val="006216B2"/>
    <w:rsid w:val="00634DE1"/>
    <w:rsid w:val="00635DF3"/>
    <w:rsid w:val="00644DCA"/>
    <w:rsid w:val="00651E5A"/>
    <w:rsid w:val="006745F4"/>
    <w:rsid w:val="006952E1"/>
    <w:rsid w:val="00696FDB"/>
    <w:rsid w:val="006A3C79"/>
    <w:rsid w:val="006C1560"/>
    <w:rsid w:val="006C53D8"/>
    <w:rsid w:val="006D1C5A"/>
    <w:rsid w:val="006E0AAD"/>
    <w:rsid w:val="006E1F3C"/>
    <w:rsid w:val="006E207A"/>
    <w:rsid w:val="006E3744"/>
    <w:rsid w:val="00726295"/>
    <w:rsid w:val="007354D4"/>
    <w:rsid w:val="0074403B"/>
    <w:rsid w:val="00767F2C"/>
    <w:rsid w:val="00771A49"/>
    <w:rsid w:val="007724B4"/>
    <w:rsid w:val="00780351"/>
    <w:rsid w:val="00791D8F"/>
    <w:rsid w:val="007A4AF1"/>
    <w:rsid w:val="007B0246"/>
    <w:rsid w:val="007D389C"/>
    <w:rsid w:val="007E0CEB"/>
    <w:rsid w:val="007E4522"/>
    <w:rsid w:val="007E579B"/>
    <w:rsid w:val="00802481"/>
    <w:rsid w:val="00812FEA"/>
    <w:rsid w:val="008570A6"/>
    <w:rsid w:val="0086260C"/>
    <w:rsid w:val="00863570"/>
    <w:rsid w:val="0087305E"/>
    <w:rsid w:val="008804ED"/>
    <w:rsid w:val="00883771"/>
    <w:rsid w:val="008A5F7A"/>
    <w:rsid w:val="008D76E9"/>
    <w:rsid w:val="008F2B27"/>
    <w:rsid w:val="00926457"/>
    <w:rsid w:val="00932A1C"/>
    <w:rsid w:val="00941821"/>
    <w:rsid w:val="009550C6"/>
    <w:rsid w:val="009615DD"/>
    <w:rsid w:val="00963620"/>
    <w:rsid w:val="009A25FF"/>
    <w:rsid w:val="009A6C48"/>
    <w:rsid w:val="009B2D4D"/>
    <w:rsid w:val="009C0C1D"/>
    <w:rsid w:val="009D1BD7"/>
    <w:rsid w:val="009D6A3E"/>
    <w:rsid w:val="009E5864"/>
    <w:rsid w:val="00A05DDE"/>
    <w:rsid w:val="00A12976"/>
    <w:rsid w:val="00A156C2"/>
    <w:rsid w:val="00A2057D"/>
    <w:rsid w:val="00A23C8F"/>
    <w:rsid w:val="00A32555"/>
    <w:rsid w:val="00A41FD0"/>
    <w:rsid w:val="00A7189D"/>
    <w:rsid w:val="00A76145"/>
    <w:rsid w:val="00A848EF"/>
    <w:rsid w:val="00AB0B95"/>
    <w:rsid w:val="00AB2AC5"/>
    <w:rsid w:val="00AB6619"/>
    <w:rsid w:val="00AC3B33"/>
    <w:rsid w:val="00AC7425"/>
    <w:rsid w:val="00AD47BE"/>
    <w:rsid w:val="00AE62BD"/>
    <w:rsid w:val="00AE7691"/>
    <w:rsid w:val="00B05162"/>
    <w:rsid w:val="00B05509"/>
    <w:rsid w:val="00B06717"/>
    <w:rsid w:val="00B078C3"/>
    <w:rsid w:val="00B4480A"/>
    <w:rsid w:val="00B56C8C"/>
    <w:rsid w:val="00B709EE"/>
    <w:rsid w:val="00B72F08"/>
    <w:rsid w:val="00B7373F"/>
    <w:rsid w:val="00B910C0"/>
    <w:rsid w:val="00B96236"/>
    <w:rsid w:val="00BB18FD"/>
    <w:rsid w:val="00BC2586"/>
    <w:rsid w:val="00BD709C"/>
    <w:rsid w:val="00BE132C"/>
    <w:rsid w:val="00C07FD2"/>
    <w:rsid w:val="00C14C5C"/>
    <w:rsid w:val="00C2758E"/>
    <w:rsid w:val="00C47D48"/>
    <w:rsid w:val="00C54829"/>
    <w:rsid w:val="00C61CB2"/>
    <w:rsid w:val="00C670E9"/>
    <w:rsid w:val="00C676AD"/>
    <w:rsid w:val="00C7112E"/>
    <w:rsid w:val="00C874DD"/>
    <w:rsid w:val="00CB0135"/>
    <w:rsid w:val="00CB6C55"/>
    <w:rsid w:val="00CE186E"/>
    <w:rsid w:val="00CE68D6"/>
    <w:rsid w:val="00CF3AF3"/>
    <w:rsid w:val="00D01B14"/>
    <w:rsid w:val="00D12FA5"/>
    <w:rsid w:val="00D568C7"/>
    <w:rsid w:val="00D56921"/>
    <w:rsid w:val="00D611AD"/>
    <w:rsid w:val="00D664EF"/>
    <w:rsid w:val="00D718D1"/>
    <w:rsid w:val="00D86498"/>
    <w:rsid w:val="00D92F48"/>
    <w:rsid w:val="00DA3C98"/>
    <w:rsid w:val="00DD0794"/>
    <w:rsid w:val="00E01342"/>
    <w:rsid w:val="00E02CE7"/>
    <w:rsid w:val="00E16E85"/>
    <w:rsid w:val="00E271C7"/>
    <w:rsid w:val="00E32BBA"/>
    <w:rsid w:val="00E36CA9"/>
    <w:rsid w:val="00E53CFC"/>
    <w:rsid w:val="00E61FAE"/>
    <w:rsid w:val="00E740B7"/>
    <w:rsid w:val="00E779AF"/>
    <w:rsid w:val="00EF0E5D"/>
    <w:rsid w:val="00F05AF4"/>
    <w:rsid w:val="00F31858"/>
    <w:rsid w:val="00F63639"/>
    <w:rsid w:val="00F71B9D"/>
    <w:rsid w:val="00F9513F"/>
    <w:rsid w:val="00FA0723"/>
    <w:rsid w:val="00FA087C"/>
    <w:rsid w:val="00FA0E07"/>
    <w:rsid w:val="00FA67AD"/>
    <w:rsid w:val="00FC554C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4E7E73-21E0-45E6-9072-7BFED0D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426"/>
    <w:pPr>
      <w:ind w:firstLineChars="200" w:firstLine="420"/>
    </w:pPr>
  </w:style>
  <w:style w:type="paragraph" w:styleId="a4">
    <w:name w:val="header"/>
    <w:basedOn w:val="a"/>
    <w:link w:val="Char"/>
    <w:uiPriority w:val="99"/>
    <w:rsid w:val="00C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C47D48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C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47D48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ccx-cdu-edu-cn.vpn.cdu.edu.cn:81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</Words>
  <Characters>944</Characters>
  <Application>Microsoft Office Word</Application>
  <DocSecurity>0</DocSecurity>
  <Lines>7</Lines>
  <Paragraphs>2</Paragraphs>
  <ScaleCrop>false</ScaleCrop>
  <Company>Sky123.Org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2017-09-02T01:20:00Z</cp:lastPrinted>
  <dcterms:created xsi:type="dcterms:W3CDTF">2020-07-23T06:14:00Z</dcterms:created>
  <dcterms:modified xsi:type="dcterms:W3CDTF">2020-07-23T07:07:00Z</dcterms:modified>
</cp:coreProperties>
</file>