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sz w:val="36"/>
          <w:szCs w:val="36"/>
          <w:lang w:eastAsia="zh-CN"/>
        </w:rPr>
        <w:t>成都</w:t>
      </w: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大学20</w:t>
      </w:r>
      <w:r>
        <w:rPr>
          <w:rFonts w:ascii="华文中宋" w:hAnsi="华文中宋" w:eastAsia="华文中宋" w:cs="宋体"/>
          <w:b/>
          <w:bCs/>
          <w:sz w:val="36"/>
          <w:szCs w:val="36"/>
        </w:rPr>
        <w:t>2</w:t>
      </w:r>
      <w:r>
        <w:rPr>
          <w:rFonts w:hint="eastAsia" w:ascii="华文中宋" w:hAnsi="华文中宋" w:eastAsia="华文中宋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级新生入学资格</w:t>
      </w:r>
      <w:r>
        <w:rPr>
          <w:rFonts w:hint="eastAsia" w:ascii="华文中宋" w:hAnsi="华文中宋" w:eastAsia="华文中宋" w:cs="宋体"/>
          <w:b/>
          <w:bCs/>
          <w:sz w:val="36"/>
          <w:szCs w:val="36"/>
          <w:lang w:eastAsia="zh-CN"/>
        </w:rPr>
        <w:t>审查</w:t>
      </w: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工作总结</w:t>
      </w:r>
      <w:bookmarkEnd w:id="0"/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学院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（盖章）</w:t>
      </w:r>
      <w:r>
        <w:rPr>
          <w:rFonts w:hint="eastAsia" w:ascii="宋体" w:hAnsi="宋体"/>
          <w:kern w:val="0"/>
          <w:sz w:val="28"/>
          <w:szCs w:val="28"/>
        </w:rPr>
        <w:t xml:space="preserve">：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                      院长签字：</w:t>
      </w: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</w:t>
      </w: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pPr>
        <w:rPr>
          <w:rFonts w:hint="eastAsia" w:ascii="宋体" w:hAnsi="宋体"/>
          <w:kern w:val="0"/>
          <w:sz w:val="28"/>
          <w:szCs w:val="28"/>
        </w:rPr>
      </w:pPr>
    </w:p>
    <w:p>
      <w:r>
        <w:rPr>
          <w:rFonts w:hint="eastAsia" w:ascii="宋体" w:hAnsi="宋体"/>
          <w:kern w:val="0"/>
          <w:sz w:val="28"/>
          <w:szCs w:val="28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72F3E"/>
    <w:rsid w:val="1E5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urier New" w:hAnsi="Courier New"/>
      <w:sz w:val="20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2021-09-02T08:42:00Z</dcterms:created>
  <dc:creator>随风</dc:creator>
  <cp:lastModifiedBy>随风</cp:lastModifiedBy>
  <dcterms:modified xsi:type="dcterms:W3CDTF">2021-09-02T08:44:43Z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EAF4F2A564564897AC74C987E5AFCEDA</vt:lpwstr>
  </property>
</Properties>
</file>